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0" w:rsidRPr="00A01B10" w:rsidRDefault="00A01B10" w:rsidP="00A01B10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A01B10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 xml:space="preserve">DISPÕE SOBRE A OBRIGATORIEDADE DE IMPLANTAÇÃO DE BRIGADAS DE INCÊNDIO EM EDIFICAÇÕES </w:t>
      </w:r>
      <w:proofErr w:type="gramStart"/>
      <w:r w:rsidRPr="00A01B10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>( LEI</w:t>
      </w:r>
      <w:proofErr w:type="gramEnd"/>
      <w:r w:rsidRPr="00A01B10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 xml:space="preserve"> Nº 4.204 DE 5 DE JANEIRO DE 2008)</w:t>
      </w:r>
    </w:p>
    <w:bookmarkEnd w:id="0"/>
    <w:p w:rsidR="00A01B10" w:rsidRPr="00A01B10" w:rsidRDefault="00A01B10" w:rsidP="00A0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1B10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A01B10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24/06/2010</w:t>
      </w:r>
      <w:r w:rsidRPr="00A01B10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Esta Lei foi revogada pela Lei nº 4.230, de 2008.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LEI Nº 4.204, DE 5 DE SETEMBRO DE 2008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(Autoria do Projeto: Deputado Leonardo Prudente)</w:t>
      </w:r>
    </w:p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jc w:val="right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Dispõe sobre a obrigatoriedade de implantação de brigadas de incêndio em edificações, atividades e eventos, cria a taxa de credenciamento de empresas de formação e prestação de serviços de bombeiro particular, e dá outras providências.</w:t>
      </w:r>
    </w:p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O GOVERNADOR DO DISTRITO FEDERAL,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Faço saber que a Câmara Legislativa do Distrito Federal decreta e eu sanciono a seguinte Lei: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1º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A brigada de incêndio é um grupo de pessoas devidamente capacitadas, denominadas de bombeiros particulares (brigadistas), organizadas e treinadas para atuar na prevenção de incêndios, abandono e combate a princípios de incêndio, para prestar primeiros-socorros em locais ou áreas preestabelecidas e para acionar o Corpo de Bombeiros Militar do Distrito Federal em caso de sinistro: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– bombeiro civil: profissional qualificado e capacitado para prestar serviços na área de combate e prevenção a incêndio e pânico, devidamente formado por empresa credenciada junto ao Corpo de Bombeiros Militar do Distrito Federal;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– brigada de bombeiros civis: grupo organizado de bombeiros civis, treinado e capacitado para atuar na área de segurança contra incêndio e pânico;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III – chefe de brigada: técnico em segurança do trabalho com especialização em combate e prevenção a incêndio, pessoa com autoridade para comandar, orientar e fiscalizar a atuação dos bombeiros civis de incêndio;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IV – supervisor de brigada: engenheiro de segurança do trabalho, autoridade responsável pela prevenção, organização, coordenação, formação, treinamento e supervisão das atividades do chefe de brigada.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único. O bombeiro particular (brigadista) é a pessoa formada por empresa credenciada junto ao Corpo de Bombeiros Militar do Distrito Federal.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2º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As empresas de formação e de prestação de serviços de bombeiro particular (brigadista) devem obrigatoriamente ser credenciadas junto ao Corpo de Bombeiros Militar do Distrito Federal.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3º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Fica instituída a taxa pela prestação dos serviços de credenciamento, conforme Anexo Único desta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único. A receita auferida com as taxas prevista no caput será destinada ao Corpo de Bombeiros Militar do Distrito Federal, com a finalidade de reequipar o Sistema de Engenharia de Segurança Contra Incêndio e Pânico.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4º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É obrigatória a presença da brigada de incêndio nas seguintes edificações: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– residenciais transitórias;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– hospitalares e clínicas;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III – escolares;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IV – comerciais, escritórios e públicas;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V – centros comerciais (shopping centers) e supermercados;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VI – industriais;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VII – depósitos, parque de tanques e </w:t>
      </w:r>
      <w:proofErr w:type="spellStart"/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envasadoras</w:t>
      </w:r>
      <w:proofErr w:type="spellEnd"/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de produtos perigosos, combustíveis, inflamáveis ou explosivos.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único. É também obrigatória a presença da brigada de incêndio em atividades e eventos com concentração de público.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5º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Ficam os administradores de centros comerciais (shopping centers) e os proprietários, possuidores e responsáveis pelas edificações descritas nos incisos do art. 4º desta Lei obrigados a manter o quantitativo mínimo de bombeiro particular (brigadista), a seguir definido: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– em edificações residenciais transitórias, hospitais, clínicas, escritórios, edificações públicas e comerciais, 2 (dois) bombeiros particulares (brigadistas) para até 4 (quatro) pavimentos que não excedam a área somada de 10.000m2 (dez mil metros quadrados):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a) se a área somada dos 4 (quatro) pavimentos exceder a área estabelecida por este inciso, acrescentar-se-á uma dupla de bombeiros particulares (brigadistas);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b) a cada 4 (quatro) pavimentos ou fração, acrescentar-se-á uma dupla de bombeiros particulares (brigadistas), observando-se o limite de área previsto neste inciso;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c) a cada 10.000m2 (dez mil metros quadrados) ou área excedente, acrescentar-se-á uma dupla de bombeiros particulares (brigadistas);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– em centros comerciais (shopping centers) e edificações escolares, 2 (dois) bombeiros particulares para até 3 (três) pavimentos que não excedam a área somada de 10.000m2 (dez mil metros quadrados):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a) se a área somada dos 3 (três) pavimentos exceder a área estabelecida neste inciso, acrescentar-se-á uma dupla de bombeiros particulares (brigadistas);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b) a cada 3 (três) pavimentos ou fração, acrescentar-se-á uma dupla de bombeiros particulares (brigadistas), observando-se o limite de área previsto neste inciso;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lastRenderedPageBreak/>
        <w:t>c) a cada 10.000m2 (dez mil metros quadrados) ou área excedente, acrescentar-se-á uma dupla de bombeiros particulares (brigadistas);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III – em supermercados, 2 (dois) bombeiros particulares (brigadistas) para edificações com área de 10.000m2 (dez mil metros quadrados) a 15.000m2 (quinze mil metros quadrados) ou para cada 2 (dois) pavimentos que não excedam a área somada de 15.000m2 (quinze mil metros quadrados); a cada 15.000m2 (quinze mil metros quadrados) ou área excedente, acrescentar-se-á uma dupla de bombeiros particulares (brigadistas).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Nos casos dos incisos VI e VII e do parágrafo único do artigo anterior, o quantitativo mínimo de bombeiro civil será definido em norma técnica expedida pelo Corpo de Bombeiros Militar do Distrito Federal, no prazo máximo de 60 (sessenta) dias após a publicação desta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Se a edificação possuir duas ou mais características, o dimensionamento deverá ser feito para cada característica individualmente; se a edificação possuir mais de uma destinação e uma ou mais possuir área inferior a 10.000m2 (dez mil metros quadrados), esta será avaliada pela destinação de maior área.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3º Deverá ser mantida na edificação, fora do horário comercial, pelo menos uma dupla de bombeiros particulares (brigadistas).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6º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A critério técnico do Corpo de Bombeiros Militar do Distrito Federal, poderá ser aumentado o número de bombeiros particulares (brigadistas) nas edificações de que trata 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7º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O descumprimento do quantitativo mínimo previsto nesta Lei acarretará aos infratores as seguintes sanções, nesta ordem: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– advertência;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– multa de R$1.000,00 (mil reais) a R$10.000,00 (dez mil reais);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III – interdição da edificação ou do estabelecimento.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A interdição da edificação ou do estabelecimento será precedida de notificação com prazo mínimo de 30 (trinta) dias e máximo de 60 (sessenta) dias para regularização do quantitativo mínimo previsto nesta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A reabertura da edificação ou a retomada das atividades dependerão da comprovação do atendimento ao quantitativo mínimo previsto nesta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8º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O Corpo de Bombeiros Militar do Distrito Federal, responsável pela fiscalização das edificações e dos estabelecimentos indicados na presente Lei, notificará a Secretaria de Estado da Fazenda para aplicação das sanções pecuniárias previstas nesta Lei.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9º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Esta Lei entrará em vigor em 60 (sessenta) dias, a contar de sua publicação.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10.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Revogam-se as disposições em contrário.</w:t>
      </w:r>
    </w:p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jc w:val="center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Brasília, 5 de setembro de 2008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120º da República e 49º de Brasília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JOSÉ ROBERTO ARRUDA</w:t>
      </w:r>
    </w:p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Este texto não substitui o publicado no Diário Oficial do Distrito Federal, de 10/9/2008.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ANEXO ÚNICO</w:t>
      </w:r>
      <w:r w:rsidRPr="00A01B10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01B10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TABELA DE TAXAS</w:t>
      </w:r>
    </w:p>
    <w:tbl>
      <w:tblPr>
        <w:tblW w:w="5000" w:type="pct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7387"/>
        <w:gridCol w:w="859"/>
      </w:tblGrid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jc w:val="center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jc w:val="center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jc w:val="center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R$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Vistoria das instalações de empresas de formação ou de serviço de brigada de incêndio e brigadistas ou de empresa que mantenha brigada própria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150,00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Vistoria de Campo de Treinamento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200,00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Emissão do Certificado de Credenciamento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500,00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Alteração de Atos Constitutivos da empresa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440,00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Autorizações pertinentes ao Credenciamento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150,00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Registro de Certificado de Brigadistas profissionais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100,00</w:t>
            </w:r>
          </w:p>
        </w:tc>
      </w:tr>
      <w:tr w:rsidR="00A01B10" w:rsidRPr="00A01B10" w:rsidTr="00A01B1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Registro de Instrutores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10" w:rsidRPr="00A01B10" w:rsidRDefault="00A01B10" w:rsidP="00A01B10">
            <w:pPr>
              <w:spacing w:after="225" w:line="210" w:lineRule="atLeast"/>
              <w:textAlignment w:val="baseline"/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</w:pPr>
            <w:r w:rsidRPr="00A01B10">
              <w:rPr>
                <w:rFonts w:ascii="inherit" w:eastAsia="Times New Roman" w:hAnsi="inherit" w:cs="Tahoma"/>
                <w:sz w:val="17"/>
                <w:szCs w:val="17"/>
                <w:lang w:eastAsia="pt-BR"/>
              </w:rPr>
              <w:t>250,00</w:t>
            </w:r>
          </w:p>
        </w:tc>
      </w:tr>
    </w:tbl>
    <w:p w:rsidR="00A01B10" w:rsidRPr="00A01B10" w:rsidRDefault="00A01B10" w:rsidP="00A01B10">
      <w:pPr>
        <w:shd w:val="clear" w:color="auto" w:fill="FFFFFF"/>
        <w:spacing w:after="225" w:line="210" w:lineRule="atLeast"/>
        <w:ind w:left="300"/>
        <w:textAlignment w:val="baseline"/>
        <w:rPr>
          <w:rFonts w:ascii="Times New Roman" w:eastAsia="Times New Roman" w:hAnsi="Times New Roman" w:cs="Tahoma"/>
          <w:b/>
          <w:bCs/>
          <w:color w:val="60842A"/>
          <w:sz w:val="17"/>
          <w:szCs w:val="17"/>
          <w:lang w:eastAsia="pt-BR"/>
        </w:rPr>
      </w:pPr>
      <w:r w:rsidRPr="00A01B10">
        <w:rPr>
          <w:rFonts w:ascii="Tahoma" w:eastAsia="Times New Roman" w:hAnsi="Tahoma" w:cs="Tahoma"/>
          <w:b/>
          <w:bCs/>
          <w:i/>
          <w:iCs/>
          <w:color w:val="60842A"/>
          <w:sz w:val="17"/>
          <w:szCs w:val="17"/>
          <w:bdr w:val="none" w:sz="0" w:space="0" w:color="auto" w:frame="1"/>
          <w:lang w:eastAsia="pt-BR"/>
        </w:rPr>
        <w:t> </w:t>
      </w:r>
    </w:p>
    <w:p w:rsidR="00003E49" w:rsidRDefault="00003E49"/>
    <w:sectPr w:rsidR="00003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0"/>
    <w:rsid w:val="00003E49"/>
    <w:rsid w:val="00A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CE20-283B-4AE6-BE9A-C5F3B83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01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01B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B10"/>
    <w:rPr>
      <w:b/>
      <w:bCs/>
    </w:rPr>
  </w:style>
  <w:style w:type="paragraph" w:customStyle="1" w:styleId="style4">
    <w:name w:val="style4"/>
    <w:basedOn w:val="Normal"/>
    <w:rsid w:val="00A0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2015-09-04T18:10:00Z</dcterms:created>
  <dcterms:modified xsi:type="dcterms:W3CDTF">2015-09-04T18:10:00Z</dcterms:modified>
</cp:coreProperties>
</file>