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BC" w:rsidRPr="00021FBC" w:rsidRDefault="00021FBC" w:rsidP="00021FBC">
      <w:pPr>
        <w:shd w:val="clear" w:color="auto" w:fill="FFFFFF"/>
        <w:spacing w:after="0" w:line="330" w:lineRule="atLeast"/>
        <w:textAlignment w:val="baseline"/>
        <w:outlineLvl w:val="4"/>
        <w:rPr>
          <w:rFonts w:ascii="Arial Black" w:eastAsia="Times New Roman" w:hAnsi="Arial Black" w:cs="Arial"/>
          <w:b/>
          <w:bCs/>
          <w:caps/>
          <w:color w:val="58595B"/>
          <w:sz w:val="21"/>
          <w:szCs w:val="21"/>
          <w:lang w:eastAsia="pt-BR"/>
        </w:rPr>
      </w:pPr>
      <w:bookmarkStart w:id="0" w:name="_GoBack"/>
      <w:r w:rsidRPr="00021FBC">
        <w:rPr>
          <w:rFonts w:ascii="Arial Black" w:eastAsia="Times New Roman" w:hAnsi="Arial Black" w:cs="Arial"/>
          <w:b/>
          <w:bCs/>
          <w:caps/>
          <w:color w:val="58595B"/>
          <w:sz w:val="21"/>
          <w:szCs w:val="21"/>
          <w:lang w:eastAsia="pt-BR"/>
        </w:rPr>
        <w:t>CÓDIGO DO PROCESSO CIVIL (PARTE PERTINENTE A CONDOMÍNIO)</w:t>
      </w:r>
    </w:p>
    <w:bookmarkEnd w:id="0"/>
    <w:p w:rsidR="00021FBC" w:rsidRPr="00021FBC" w:rsidRDefault="00021FBC" w:rsidP="00021FBC">
      <w:pPr>
        <w:shd w:val="clear" w:color="auto" w:fill="FFFFFF"/>
        <w:spacing w:after="240" w:line="30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21FBC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br/>
      </w:r>
      <w:r w:rsidRPr="00021FBC">
        <w:rPr>
          <w:rFonts w:ascii="inherit" w:eastAsia="Times New Roman" w:hAnsi="inherit" w:cs="Arial"/>
          <w:i/>
          <w:iCs/>
          <w:color w:val="58595B"/>
          <w:sz w:val="18"/>
          <w:szCs w:val="18"/>
          <w:bdr w:val="none" w:sz="0" w:space="0" w:color="auto" w:frame="1"/>
          <w:lang w:eastAsia="pt-BR"/>
        </w:rPr>
        <w:t>24/06/2010</w:t>
      </w:r>
    </w:p>
    <w:p w:rsidR="00021FBC" w:rsidRPr="00021FBC" w:rsidRDefault="00021FBC" w:rsidP="00021FBC">
      <w:pPr>
        <w:shd w:val="clear" w:color="auto" w:fill="FFFFFF"/>
        <w:spacing w:after="225" w:line="210" w:lineRule="atLeast"/>
        <w:ind w:left="2625"/>
        <w:jc w:val="center"/>
        <w:textAlignment w:val="baseline"/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021FBC">
        <w:rPr>
          <w:rFonts w:ascii="Tahoma" w:eastAsia="Times New Roman" w:hAnsi="Tahoma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Código do Processo Civil (parte pertinente a condomínio)</w:t>
      </w:r>
    </w:p>
    <w:p w:rsidR="00021FBC" w:rsidRPr="00021FBC" w:rsidRDefault="00021FBC" w:rsidP="00021FBC">
      <w:pPr>
        <w:shd w:val="clear" w:color="auto" w:fill="FFFFFF"/>
        <w:spacing w:after="225" w:line="210" w:lineRule="atLeast"/>
        <w:ind w:left="2625"/>
        <w:textAlignment w:val="baseline"/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021FBC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Capítulo IV</w:t>
      </w:r>
      <w:r w:rsidRPr="00021FBC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Da Ação de Prestação de Contas</w:t>
      </w:r>
    </w:p>
    <w:p w:rsidR="00021FBC" w:rsidRPr="00021FBC" w:rsidRDefault="00021FBC" w:rsidP="00021FBC">
      <w:pPr>
        <w:shd w:val="clear" w:color="auto" w:fill="FFFFFF"/>
        <w:spacing w:after="225" w:line="210" w:lineRule="atLeast"/>
        <w:ind w:left="2625"/>
        <w:textAlignment w:val="baseline"/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021FBC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Art. 914. A ação de prestação de contas competirá a quem </w:t>
      </w:r>
      <w:proofErr w:type="gramStart"/>
      <w:r w:rsidRPr="00021FBC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tiver:</w:t>
      </w:r>
      <w:r w:rsidRPr="00021FBC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</w:t>
      </w:r>
      <w:proofErr w:type="gramEnd"/>
      <w:r w:rsidRPr="00021FBC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 - o direito de exigi-la;</w:t>
      </w:r>
      <w:r w:rsidRPr="00021FBC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II - a obrigação de prestá-las.</w:t>
      </w:r>
    </w:p>
    <w:p w:rsidR="00021FBC" w:rsidRPr="00021FBC" w:rsidRDefault="00021FBC" w:rsidP="00021FBC">
      <w:pPr>
        <w:shd w:val="clear" w:color="auto" w:fill="FFFFFF"/>
        <w:spacing w:after="225" w:line="210" w:lineRule="atLeast"/>
        <w:ind w:left="2625"/>
        <w:textAlignment w:val="baseline"/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021FBC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915. Aquele que pretender exigir a prestação de contas requererá a citação do réu para, no prazo de 05 (cinco) dias, as apresentar ou contestar a ação.</w:t>
      </w:r>
      <w:r w:rsidRPr="00021FBC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§ 1º Prestadas as contas, terá o autor 5 (cinco) dias para dizer sobre elas; havendo necessidade de produzir provas, o juiz designará audiência de instrução e julgamento; em caso contrário, proferirá desde logo a sentença.</w:t>
      </w:r>
      <w:r w:rsidRPr="00021FBC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§ 2º Se o réu não contestar a ação ou não negar a obrigação de prestar contas, observar-se-á o disposto no artigo 330; a sentença, que julgar procedente a ação, condenará o réu a prestar as contas no prazo de quarenta e oito horas, sob pena de não lhe ser lícito impugnar as que o autor apresentar.</w:t>
      </w:r>
      <w:r w:rsidRPr="00021FBC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§ 3º Se o réu apresentar as contas dentro do prazo estabelecido no parágrafo anterior, seguir-se-á o procedimento do § 1º deste artigo; em caso contrário, apresentá-las-á o autor dentro em 10 (dez) dias, sendo as contas julgadas segundo o prudente arbítrio do juiz, que poderá determinar, sem necessário, a realização do exame pericial contábil.</w:t>
      </w:r>
    </w:p>
    <w:p w:rsidR="00021FBC" w:rsidRPr="00021FBC" w:rsidRDefault="00021FBC" w:rsidP="00021FBC">
      <w:pPr>
        <w:shd w:val="clear" w:color="auto" w:fill="FFFFFF"/>
        <w:spacing w:after="225" w:line="210" w:lineRule="atLeast"/>
        <w:ind w:left="2625"/>
        <w:textAlignment w:val="baseline"/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021FBC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Art. 916. Aquele que estiver obrigado a prestar contas requererá a citação do réu para, no prazo de 5 (cinco) dias, aceitá-las ou contestar a </w:t>
      </w:r>
      <w:proofErr w:type="gramStart"/>
      <w:r w:rsidRPr="00021FBC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ação.</w:t>
      </w:r>
      <w:r w:rsidRPr="00021FBC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§</w:t>
      </w:r>
      <w:proofErr w:type="gramEnd"/>
      <w:r w:rsidRPr="00021FBC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 1º Se o réu não contestar a ação ou se declarar que aceita as contas oferecidas, serão estas julgadas dentro de 10 (dez) dias.</w:t>
      </w:r>
      <w:r w:rsidRPr="00021FBC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§ 2º Se o réu contestar a ação ou impugnar as contas e houver necessidade de produzir provas, o juiz designará audiência de instrução e julgamento.</w:t>
      </w:r>
    </w:p>
    <w:p w:rsidR="00021FBC" w:rsidRPr="00021FBC" w:rsidRDefault="00021FBC" w:rsidP="00021FBC">
      <w:pPr>
        <w:shd w:val="clear" w:color="auto" w:fill="FFFFFF"/>
        <w:spacing w:after="225" w:line="210" w:lineRule="atLeast"/>
        <w:ind w:left="2625"/>
        <w:textAlignment w:val="baseline"/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021FBC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917. As contas assim do autor como do réu, serão apresentadas em forma mercantil, especificando-se as receitas e a aplicação das despesas, bem como o respectivo saldo; e serão instruídas com os documentos justificativos.</w:t>
      </w:r>
    </w:p>
    <w:p w:rsidR="00021FBC" w:rsidRPr="00021FBC" w:rsidRDefault="00021FBC" w:rsidP="00021FBC">
      <w:pPr>
        <w:shd w:val="clear" w:color="auto" w:fill="FFFFFF"/>
        <w:spacing w:after="225" w:line="210" w:lineRule="atLeast"/>
        <w:ind w:left="2625"/>
        <w:textAlignment w:val="baseline"/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021FBC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918. O saldo credor declarado na sentença poderá ser cobrado em execução forçada.</w:t>
      </w:r>
    </w:p>
    <w:p w:rsidR="00021FBC" w:rsidRPr="00021FBC" w:rsidRDefault="00021FBC" w:rsidP="00021FBC">
      <w:pPr>
        <w:shd w:val="clear" w:color="auto" w:fill="FFFFFF"/>
        <w:spacing w:after="225" w:line="210" w:lineRule="atLeast"/>
        <w:ind w:left="2625"/>
        <w:textAlignment w:val="baseline"/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021FBC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Art. 919. As contas do inventariante, do tutor, do curador, do depositário e de outro qualquer administrador serão prestadas em apenso aos autos do processo em que tiver sido nomeado. Sendo condenado a pagar o saldo e não o fazendo no prazo legal, o juiz poderá destituí-lo, </w:t>
      </w:r>
      <w:proofErr w:type="spellStart"/>
      <w:r w:rsidRPr="00021FBC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seqüestrar</w:t>
      </w:r>
      <w:proofErr w:type="spellEnd"/>
      <w:r w:rsidRPr="00021FBC">
        <w:rPr>
          <w:rFonts w:ascii="Tahoma" w:eastAsia="Times New Roman" w:hAnsi="Tahom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 xml:space="preserve"> os bens de sua guarda e glosar o prêmio ou gratificação a que teria direito.</w:t>
      </w:r>
    </w:p>
    <w:p w:rsidR="00021FBC" w:rsidRPr="00021FBC" w:rsidRDefault="00021FBC" w:rsidP="00021FBC">
      <w:pPr>
        <w:shd w:val="clear" w:color="auto" w:fill="FFFFFF"/>
        <w:spacing w:line="18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</w:p>
    <w:p w:rsidR="0068415A" w:rsidRDefault="0068415A"/>
    <w:sectPr w:rsidR="00684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BC"/>
    <w:rsid w:val="00021FBC"/>
    <w:rsid w:val="0068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764B4-64AC-44CB-817F-16C0D08F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021F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1FB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style15">
    <w:name w:val="style15"/>
    <w:basedOn w:val="Normal"/>
    <w:rsid w:val="0002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21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1232">
              <w:marLeft w:val="2250"/>
              <w:marRight w:val="0"/>
              <w:marTop w:val="45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31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Micromust do Brasil</dc:creator>
  <cp:keywords/>
  <dc:description/>
  <cp:lastModifiedBy>Micromust do Brasil</cp:lastModifiedBy>
  <cp:revision>1</cp:revision>
  <dcterms:created xsi:type="dcterms:W3CDTF">2015-09-04T18:06:00Z</dcterms:created>
  <dcterms:modified xsi:type="dcterms:W3CDTF">2015-09-04T18:06:00Z</dcterms:modified>
</cp:coreProperties>
</file>