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C03" w:rsidRPr="00DA2C03" w:rsidRDefault="00DA2C03" w:rsidP="00DA2C03">
      <w:pPr>
        <w:shd w:val="clear" w:color="auto" w:fill="FFFFFF"/>
        <w:spacing w:after="0" w:line="330" w:lineRule="atLeast"/>
        <w:textAlignment w:val="baseline"/>
        <w:outlineLvl w:val="4"/>
        <w:rPr>
          <w:rFonts w:ascii="Arial Black" w:eastAsia="Times New Roman" w:hAnsi="Arial Black" w:cs="Times New Roman"/>
          <w:b/>
          <w:bCs/>
          <w:caps/>
          <w:color w:val="58595B"/>
          <w:sz w:val="21"/>
          <w:szCs w:val="21"/>
          <w:lang w:eastAsia="pt-BR"/>
        </w:rPr>
      </w:pPr>
      <w:r w:rsidRPr="00DA2C03">
        <w:rPr>
          <w:rFonts w:ascii="Arial Black" w:eastAsia="Times New Roman" w:hAnsi="Arial Black" w:cs="Times New Roman"/>
          <w:b/>
          <w:bCs/>
          <w:caps/>
          <w:color w:val="58595B"/>
          <w:sz w:val="21"/>
          <w:szCs w:val="21"/>
          <w:lang w:eastAsia="pt-BR"/>
        </w:rPr>
        <w:t>INQUILINATO (LEI Nº 8.245, DE 18 DE OUTUBRO DE 1991)</w:t>
      </w:r>
    </w:p>
    <w:p w:rsidR="00DA2C03" w:rsidRPr="00DA2C03" w:rsidRDefault="00DA2C03" w:rsidP="00DA2C03">
      <w:pPr>
        <w:spacing w:after="0" w:line="240" w:lineRule="auto"/>
        <w:rPr>
          <w:rFonts w:ascii="Times New Roman" w:eastAsia="Times New Roman" w:hAnsi="Times New Roman" w:cs="Times New Roman"/>
          <w:sz w:val="24"/>
          <w:szCs w:val="24"/>
          <w:lang w:eastAsia="pt-BR"/>
        </w:rPr>
      </w:pPr>
      <w:r w:rsidRPr="00DA2C03">
        <w:rPr>
          <w:rFonts w:ascii="Arial" w:eastAsia="Times New Roman" w:hAnsi="Arial" w:cs="Arial"/>
          <w:color w:val="58595B"/>
          <w:sz w:val="18"/>
          <w:szCs w:val="18"/>
          <w:lang w:eastAsia="pt-BR"/>
        </w:rPr>
        <w:br/>
      </w:r>
      <w:r w:rsidRPr="00DA2C03">
        <w:rPr>
          <w:rFonts w:ascii="Arial" w:eastAsia="Times New Roman" w:hAnsi="Arial" w:cs="Arial"/>
          <w:i/>
          <w:iCs/>
          <w:color w:val="58595B"/>
          <w:sz w:val="18"/>
          <w:szCs w:val="18"/>
          <w:bdr w:val="none" w:sz="0" w:space="0" w:color="auto" w:frame="1"/>
          <w:shd w:val="clear" w:color="auto" w:fill="FFFFFF"/>
          <w:lang w:eastAsia="pt-BR"/>
        </w:rPr>
        <w:t>24/06/2010</w:t>
      </w:r>
      <w:r w:rsidRPr="00DA2C03">
        <w:rPr>
          <w:rFonts w:ascii="Arial" w:eastAsia="Times New Roman" w:hAnsi="Arial" w:cs="Arial"/>
          <w:color w:val="58595B"/>
          <w:sz w:val="18"/>
          <w:szCs w:val="18"/>
          <w:lang w:eastAsia="pt-BR"/>
        </w:rPr>
        <w:br/>
      </w:r>
    </w:p>
    <w:p w:rsidR="00DA2C03" w:rsidRPr="00DA2C03" w:rsidRDefault="00DA2C03" w:rsidP="00DA2C03">
      <w:pPr>
        <w:shd w:val="clear" w:color="auto" w:fill="FFFFFF"/>
        <w:spacing w:after="225" w:line="210" w:lineRule="atLeast"/>
        <w:ind w:left="300"/>
        <w:jc w:val="center"/>
        <w:textAlignment w:val="baseline"/>
        <w:rPr>
          <w:rFonts w:ascii="Tahoma" w:eastAsia="Times New Roman" w:hAnsi="Tahoma" w:cs="Tahoma"/>
          <w:i/>
          <w:iCs/>
          <w:color w:val="58595B"/>
          <w:sz w:val="17"/>
          <w:szCs w:val="17"/>
          <w:bdr w:val="none" w:sz="0" w:space="0" w:color="auto" w:frame="1"/>
          <w:lang w:eastAsia="pt-BR"/>
        </w:rPr>
      </w:pPr>
      <w:r w:rsidRPr="00DA2C03">
        <w:rPr>
          <w:rFonts w:ascii="Tahoma" w:eastAsia="Times New Roman" w:hAnsi="Tahoma" w:cs="Tahoma"/>
          <w:b/>
          <w:bCs/>
          <w:i/>
          <w:iCs/>
          <w:color w:val="58595B"/>
          <w:sz w:val="17"/>
          <w:szCs w:val="17"/>
          <w:bdr w:val="none" w:sz="0" w:space="0" w:color="auto" w:frame="1"/>
          <w:lang w:eastAsia="pt-BR"/>
        </w:rPr>
        <w:t>Lei nº 8.245, de 18 de outubro de 1991</w:t>
      </w:r>
      <w:r w:rsidRPr="00DA2C03">
        <w:rPr>
          <w:rFonts w:ascii="Tahoma" w:eastAsia="Times New Roman" w:hAnsi="Tahoma" w:cs="Tahoma"/>
          <w:b/>
          <w:bCs/>
          <w:i/>
          <w:iCs/>
          <w:color w:val="58595B"/>
          <w:sz w:val="17"/>
          <w:szCs w:val="17"/>
          <w:bdr w:val="none" w:sz="0" w:space="0" w:color="auto" w:frame="1"/>
          <w:lang w:eastAsia="pt-BR"/>
        </w:rPr>
        <w:br/>
        <w:t>Dispõe sobre as locações dos imóveis urbanos e procedimentos a elas pertin</w:t>
      </w:r>
      <w:bookmarkStart w:id="0" w:name="_GoBack"/>
      <w:bookmarkEnd w:id="0"/>
      <w:r w:rsidRPr="00DA2C03">
        <w:rPr>
          <w:rFonts w:ascii="Tahoma" w:eastAsia="Times New Roman" w:hAnsi="Tahoma" w:cs="Tahoma"/>
          <w:b/>
          <w:bCs/>
          <w:i/>
          <w:iCs/>
          <w:color w:val="58595B"/>
          <w:sz w:val="17"/>
          <w:szCs w:val="17"/>
          <w:bdr w:val="none" w:sz="0" w:space="0" w:color="auto" w:frame="1"/>
          <w:lang w:eastAsia="pt-BR"/>
        </w:rPr>
        <w:t>entes.</w:t>
      </w:r>
    </w:p>
    <w:p w:rsidR="00DA2C03" w:rsidRPr="00DA2C03" w:rsidRDefault="00DA2C03" w:rsidP="00DA2C03">
      <w:pPr>
        <w:shd w:val="clear" w:color="auto" w:fill="FFFFFF"/>
        <w:spacing w:after="225" w:line="210" w:lineRule="atLeast"/>
        <w:ind w:left="300"/>
        <w:textAlignment w:val="baseline"/>
        <w:rPr>
          <w:rFonts w:ascii="Tahoma" w:eastAsia="Times New Roman" w:hAnsi="Tahoma" w:cs="Tahoma"/>
          <w:i/>
          <w:iCs/>
          <w:color w:val="58595B"/>
          <w:sz w:val="17"/>
          <w:szCs w:val="17"/>
          <w:bdr w:val="none" w:sz="0" w:space="0" w:color="auto" w:frame="1"/>
          <w:lang w:eastAsia="pt-BR"/>
        </w:rPr>
      </w:pPr>
      <w:r w:rsidRPr="00DA2C03">
        <w:rPr>
          <w:rFonts w:ascii="Tahoma" w:eastAsia="Times New Roman" w:hAnsi="Tahoma" w:cs="Tahoma"/>
          <w:i/>
          <w:iCs/>
          <w:color w:val="58595B"/>
          <w:sz w:val="17"/>
          <w:szCs w:val="17"/>
          <w:bdr w:val="none" w:sz="0" w:space="0" w:color="auto" w:frame="1"/>
          <w:lang w:eastAsia="pt-BR"/>
        </w:rPr>
        <w:br/>
        <w:t>Da Locação em Geral</w:t>
      </w:r>
      <w:r w:rsidRPr="00DA2C03">
        <w:rPr>
          <w:rFonts w:ascii="Tahoma" w:eastAsia="Times New Roman" w:hAnsi="Tahoma" w:cs="Tahoma"/>
          <w:i/>
          <w:iCs/>
          <w:color w:val="58595B"/>
          <w:sz w:val="17"/>
          <w:szCs w:val="17"/>
          <w:bdr w:val="none" w:sz="0" w:space="0" w:color="auto" w:frame="1"/>
          <w:lang w:eastAsia="pt-BR"/>
        </w:rPr>
        <w:br/>
        <w:t>Art. 1º A locação de imóvel urbano regula-se pelo disposto nesta Lei.</w:t>
      </w:r>
      <w:r w:rsidRPr="00DA2C03">
        <w:rPr>
          <w:rFonts w:ascii="Tahoma" w:eastAsia="Times New Roman" w:hAnsi="Tahoma" w:cs="Tahoma"/>
          <w:i/>
          <w:iCs/>
          <w:color w:val="58595B"/>
          <w:sz w:val="17"/>
          <w:szCs w:val="17"/>
          <w:bdr w:val="none" w:sz="0" w:space="0" w:color="auto" w:frame="1"/>
          <w:lang w:eastAsia="pt-BR"/>
        </w:rPr>
        <w:br/>
        <w:t>Parágrafo único. Continuam regulados pelo Código Civil e pelas leis especiais:</w:t>
      </w:r>
      <w:r w:rsidRPr="00DA2C03">
        <w:rPr>
          <w:rFonts w:ascii="Tahoma" w:eastAsia="Times New Roman" w:hAnsi="Tahoma" w:cs="Tahoma"/>
          <w:i/>
          <w:iCs/>
          <w:color w:val="58595B"/>
          <w:sz w:val="17"/>
          <w:szCs w:val="17"/>
          <w:bdr w:val="none" w:sz="0" w:space="0" w:color="auto" w:frame="1"/>
          <w:lang w:eastAsia="pt-BR"/>
        </w:rPr>
        <w:br/>
        <w:t>a) as locações:</w:t>
      </w:r>
      <w:r w:rsidRPr="00DA2C03">
        <w:rPr>
          <w:rFonts w:ascii="Tahoma" w:eastAsia="Times New Roman" w:hAnsi="Tahoma" w:cs="Tahoma"/>
          <w:i/>
          <w:iCs/>
          <w:color w:val="58595B"/>
          <w:sz w:val="17"/>
          <w:szCs w:val="17"/>
          <w:bdr w:val="none" w:sz="0" w:space="0" w:color="auto" w:frame="1"/>
          <w:lang w:eastAsia="pt-BR"/>
        </w:rPr>
        <w:br/>
        <w:t>1. de imóveis de propriedade da União, dos Estados dos Municípios, de suas autarquias e fundações públicas;</w:t>
      </w:r>
      <w:r w:rsidRPr="00DA2C03">
        <w:rPr>
          <w:rFonts w:ascii="Tahoma" w:eastAsia="Times New Roman" w:hAnsi="Tahoma" w:cs="Tahoma"/>
          <w:i/>
          <w:iCs/>
          <w:color w:val="58595B"/>
          <w:sz w:val="17"/>
          <w:szCs w:val="17"/>
          <w:bdr w:val="none" w:sz="0" w:space="0" w:color="auto" w:frame="1"/>
          <w:lang w:eastAsia="pt-BR"/>
        </w:rPr>
        <w:br/>
        <w:t>2. de vagas autônomas de garagem ou de espaços para estacionamento de veículos;</w:t>
      </w:r>
      <w:r w:rsidRPr="00DA2C03">
        <w:rPr>
          <w:rFonts w:ascii="Tahoma" w:eastAsia="Times New Roman" w:hAnsi="Tahoma" w:cs="Tahoma"/>
          <w:i/>
          <w:iCs/>
          <w:color w:val="58595B"/>
          <w:sz w:val="17"/>
          <w:szCs w:val="17"/>
          <w:bdr w:val="none" w:sz="0" w:space="0" w:color="auto" w:frame="1"/>
          <w:lang w:eastAsia="pt-BR"/>
        </w:rPr>
        <w:br/>
        <w:t>3. de espaços destinados à publicidade;</w:t>
      </w:r>
      <w:r w:rsidRPr="00DA2C03">
        <w:rPr>
          <w:rFonts w:ascii="Tahoma" w:eastAsia="Times New Roman" w:hAnsi="Tahoma" w:cs="Tahoma"/>
          <w:i/>
          <w:iCs/>
          <w:color w:val="58595B"/>
          <w:sz w:val="17"/>
          <w:szCs w:val="17"/>
          <w:bdr w:val="none" w:sz="0" w:space="0" w:color="auto" w:frame="1"/>
          <w:lang w:eastAsia="pt-BR"/>
        </w:rPr>
        <w:br/>
        <w:t>4. em apart-hotéis, hotéis-residência ou equiparados, assim considerados aqueles que prestam serviços regulares a seus usuários e como tais sejam autorizados a funcionar;</w:t>
      </w:r>
      <w:r w:rsidRPr="00DA2C03">
        <w:rPr>
          <w:rFonts w:ascii="Tahoma" w:eastAsia="Times New Roman" w:hAnsi="Tahoma" w:cs="Tahoma"/>
          <w:i/>
          <w:iCs/>
          <w:color w:val="58595B"/>
          <w:sz w:val="17"/>
          <w:szCs w:val="17"/>
          <w:bdr w:val="none" w:sz="0" w:space="0" w:color="auto" w:frame="1"/>
          <w:lang w:eastAsia="pt-BR"/>
        </w:rPr>
        <w:br/>
        <w:t>b) O arrendamento mercantil, em qualquer de suas modalidades. </w:t>
      </w:r>
      <w:r w:rsidRPr="00DA2C03">
        <w:rPr>
          <w:rFonts w:ascii="Tahoma" w:eastAsia="Times New Roman" w:hAnsi="Tahoma" w:cs="Tahoma"/>
          <w:i/>
          <w:iCs/>
          <w:color w:val="58595B"/>
          <w:sz w:val="17"/>
          <w:szCs w:val="17"/>
          <w:bdr w:val="none" w:sz="0" w:space="0" w:color="auto" w:frame="1"/>
          <w:lang w:eastAsia="pt-BR"/>
        </w:rPr>
        <w:br/>
        <w:t>Art. 2º Havendo mais de um locador ou mais de um locatário, entende-se que são solidários se o contrário não se estipulou.</w:t>
      </w:r>
      <w:r w:rsidRPr="00DA2C03">
        <w:rPr>
          <w:rFonts w:ascii="Tahoma" w:eastAsia="Times New Roman" w:hAnsi="Tahoma" w:cs="Tahoma"/>
          <w:i/>
          <w:iCs/>
          <w:color w:val="58595B"/>
          <w:sz w:val="17"/>
          <w:szCs w:val="17"/>
          <w:bdr w:val="none" w:sz="0" w:space="0" w:color="auto" w:frame="1"/>
          <w:lang w:eastAsia="pt-BR"/>
        </w:rPr>
        <w:br/>
        <w:t>Parágrafo único. Os ocupantes de habitações coletivas multifamiliares presumem-se locatários ou sublocatários.</w:t>
      </w:r>
      <w:r w:rsidRPr="00DA2C03">
        <w:rPr>
          <w:rFonts w:ascii="Tahoma" w:eastAsia="Times New Roman" w:hAnsi="Tahoma" w:cs="Tahoma"/>
          <w:i/>
          <w:iCs/>
          <w:color w:val="58595B"/>
          <w:sz w:val="17"/>
          <w:szCs w:val="17"/>
          <w:bdr w:val="none" w:sz="0" w:space="0" w:color="auto" w:frame="1"/>
          <w:lang w:eastAsia="pt-BR"/>
        </w:rPr>
        <w:br/>
        <w:t>Art. 3º O contrato de locação pode ser ajustado por qualquer prazo, dependendo de vênia conjugal, se igual ou superior a dez anos.</w:t>
      </w:r>
      <w:r w:rsidRPr="00DA2C03">
        <w:rPr>
          <w:rFonts w:ascii="Tahoma" w:eastAsia="Times New Roman" w:hAnsi="Tahoma" w:cs="Tahoma"/>
          <w:i/>
          <w:iCs/>
          <w:color w:val="58595B"/>
          <w:sz w:val="17"/>
          <w:szCs w:val="17"/>
          <w:bdr w:val="none" w:sz="0" w:space="0" w:color="auto" w:frame="1"/>
          <w:lang w:eastAsia="pt-BR"/>
        </w:rPr>
        <w:br/>
        <w:t>Parágrafo único. Ausente a vênia conjugal, o cônjuge não estará obrigado a observar o prazo excedente.</w:t>
      </w:r>
      <w:r w:rsidRPr="00DA2C03">
        <w:rPr>
          <w:rFonts w:ascii="Tahoma" w:eastAsia="Times New Roman" w:hAnsi="Tahoma" w:cs="Tahoma"/>
          <w:i/>
          <w:iCs/>
          <w:color w:val="58595B"/>
          <w:sz w:val="17"/>
          <w:szCs w:val="17"/>
          <w:bdr w:val="none" w:sz="0" w:space="0" w:color="auto" w:frame="1"/>
          <w:lang w:eastAsia="pt-BR"/>
        </w:rPr>
        <w:br/>
        <w:t>Art. 4º Durante o prazo estipulado para a duração do contrato, não poderá o locador reaver o imóvel alugado. O locatário, todavia, poderá devolvê-lo, pagando a multa pactuada, segundo a proporção prevista no art. 924 do Código Civil e, na sua falta, a que for judicialmente estipulada.</w:t>
      </w:r>
      <w:r w:rsidRPr="00DA2C03">
        <w:rPr>
          <w:rFonts w:ascii="Tahoma" w:eastAsia="Times New Roman" w:hAnsi="Tahoma" w:cs="Tahoma"/>
          <w:i/>
          <w:iCs/>
          <w:color w:val="58595B"/>
          <w:sz w:val="17"/>
          <w:szCs w:val="17"/>
          <w:bdr w:val="none" w:sz="0" w:space="0" w:color="auto" w:frame="1"/>
          <w:lang w:eastAsia="pt-BR"/>
        </w:rPr>
        <w:br/>
        <w:t>Parágrafo único. O locatário ficará dispensado da multa se a devolução do imóvel decorrer de transferência, pelo seu empregador, privado ou público, para prestar serviços em localidades diversas daquela do início do contrato, e se notificar, por escrito, locador com prazo de, no mínimo, trinta dias de antecedência.</w:t>
      </w:r>
      <w:r w:rsidRPr="00DA2C03">
        <w:rPr>
          <w:rFonts w:ascii="Tahoma" w:eastAsia="Times New Roman" w:hAnsi="Tahoma" w:cs="Tahoma"/>
          <w:i/>
          <w:iCs/>
          <w:color w:val="58595B"/>
          <w:sz w:val="17"/>
          <w:szCs w:val="17"/>
          <w:bdr w:val="none" w:sz="0" w:space="0" w:color="auto" w:frame="1"/>
          <w:lang w:eastAsia="pt-BR"/>
        </w:rPr>
        <w:br/>
        <w:t>Art. 5º Seja qual for o fundamento do término da locação, a ação do locador para reaver o imóvel é a de despejo.</w:t>
      </w:r>
      <w:r w:rsidRPr="00DA2C03">
        <w:rPr>
          <w:rFonts w:ascii="Tahoma" w:eastAsia="Times New Roman" w:hAnsi="Tahoma" w:cs="Tahoma"/>
          <w:i/>
          <w:iCs/>
          <w:color w:val="58595B"/>
          <w:sz w:val="17"/>
          <w:szCs w:val="17"/>
          <w:bdr w:val="none" w:sz="0" w:space="0" w:color="auto" w:frame="1"/>
          <w:lang w:eastAsia="pt-BR"/>
        </w:rPr>
        <w:br/>
        <w:t>Parágrafo único. O disposto neste artigo não se aplica se a locação termina em decorrência de desapropriação, com a imissão do expropriante na posse do imóvel.</w:t>
      </w:r>
      <w:r w:rsidRPr="00DA2C03">
        <w:rPr>
          <w:rFonts w:ascii="Tahoma" w:eastAsia="Times New Roman" w:hAnsi="Tahoma" w:cs="Tahoma"/>
          <w:i/>
          <w:iCs/>
          <w:color w:val="58595B"/>
          <w:sz w:val="17"/>
          <w:szCs w:val="17"/>
          <w:bdr w:val="none" w:sz="0" w:space="0" w:color="auto" w:frame="1"/>
          <w:lang w:eastAsia="pt-BR"/>
        </w:rPr>
        <w:br/>
        <w:t>Art. 6º O locatário poderá denunciar a locação por prazo indeterminado mediante aviso por escrito ao locador, com antecedência mínima de trinta dias.</w:t>
      </w:r>
      <w:r w:rsidRPr="00DA2C03">
        <w:rPr>
          <w:rFonts w:ascii="Tahoma" w:eastAsia="Times New Roman" w:hAnsi="Tahoma" w:cs="Tahoma"/>
          <w:i/>
          <w:iCs/>
          <w:color w:val="58595B"/>
          <w:sz w:val="17"/>
          <w:szCs w:val="17"/>
          <w:bdr w:val="none" w:sz="0" w:space="0" w:color="auto" w:frame="1"/>
          <w:lang w:eastAsia="pt-BR"/>
        </w:rPr>
        <w:br/>
        <w:t>Parágrafo único. Na ausência do aviso, o locador poderá exigir quantia correspondente a um mês de aluguel e encargos, vigentes quando da resilição.</w:t>
      </w:r>
      <w:r w:rsidRPr="00DA2C03">
        <w:rPr>
          <w:rFonts w:ascii="Tahoma" w:eastAsia="Times New Roman" w:hAnsi="Tahoma" w:cs="Tahoma"/>
          <w:i/>
          <w:iCs/>
          <w:color w:val="58595B"/>
          <w:sz w:val="17"/>
          <w:szCs w:val="17"/>
          <w:bdr w:val="none" w:sz="0" w:space="0" w:color="auto" w:frame="1"/>
          <w:lang w:eastAsia="pt-BR"/>
        </w:rPr>
        <w:br/>
        <w:t>Art. 7º Nos casos de extinção de usufruto ou de fideicomisso, a locação celebrada pelo usufrutuário ou fiduciário poderá ser denunciada, com o prazo de trinta dias para a desocupação, salvo se tiver havido aquiescência escrita do nu-proprietário ou do fideicomissário, ou se a propriedade estiver consolidada em mãos do usufrutuário ou do fiduciário.</w:t>
      </w:r>
      <w:r w:rsidRPr="00DA2C03">
        <w:rPr>
          <w:rFonts w:ascii="Tahoma" w:eastAsia="Times New Roman" w:hAnsi="Tahoma" w:cs="Tahoma"/>
          <w:i/>
          <w:iCs/>
          <w:color w:val="58595B"/>
          <w:sz w:val="17"/>
          <w:szCs w:val="17"/>
          <w:bdr w:val="none" w:sz="0" w:space="0" w:color="auto" w:frame="1"/>
          <w:lang w:eastAsia="pt-BR"/>
        </w:rPr>
        <w:br/>
        <w:t>Parágrafo único. A denúncia deverá ser exercitada no prazo de noventa dias contados da extinção do fideicomisso ou da averbação da extinção do usufruto, presumindo-se, após esse prazo, a concordância na manutenção da locação.</w:t>
      </w:r>
      <w:r w:rsidRPr="00DA2C03">
        <w:rPr>
          <w:rFonts w:ascii="Tahoma" w:eastAsia="Times New Roman" w:hAnsi="Tahoma" w:cs="Tahoma"/>
          <w:i/>
          <w:iCs/>
          <w:color w:val="58595B"/>
          <w:sz w:val="17"/>
          <w:szCs w:val="17"/>
          <w:bdr w:val="none" w:sz="0" w:space="0" w:color="auto" w:frame="1"/>
          <w:lang w:eastAsia="pt-BR"/>
        </w:rPr>
        <w:br/>
        <w:t>Art. 8º Se o imóvel for alienado durante a locação, o adquirente poderá denunciar o contrato, com o prazo de noventa dias para a desocupação, salvo se a locação for por tempo determinado e o contrato contiver cláusula de vigência em caso de alienação e estiver averbado junto à matrícula do imóvel.</w:t>
      </w:r>
      <w:r w:rsidRPr="00DA2C03">
        <w:rPr>
          <w:rFonts w:ascii="Tahoma" w:eastAsia="Times New Roman" w:hAnsi="Tahoma" w:cs="Tahoma"/>
          <w:i/>
          <w:iCs/>
          <w:color w:val="58595B"/>
          <w:sz w:val="17"/>
          <w:szCs w:val="17"/>
          <w:bdr w:val="none" w:sz="0" w:space="0" w:color="auto" w:frame="1"/>
          <w:lang w:eastAsia="pt-BR"/>
        </w:rPr>
        <w:br/>
        <w:t>§ 1º Idêntico direito terá o promissário comprador e o promissário cessionário, em caráter irrevogável, com imissão na posse do imóvel e título registrado junto à matrícula do mesmo.</w:t>
      </w:r>
      <w:r w:rsidRPr="00DA2C03">
        <w:rPr>
          <w:rFonts w:ascii="Tahoma" w:eastAsia="Times New Roman" w:hAnsi="Tahoma" w:cs="Tahoma"/>
          <w:i/>
          <w:iCs/>
          <w:color w:val="58595B"/>
          <w:sz w:val="17"/>
          <w:szCs w:val="17"/>
          <w:bdr w:val="none" w:sz="0" w:space="0" w:color="auto" w:frame="1"/>
          <w:lang w:eastAsia="pt-BR"/>
        </w:rPr>
        <w:br/>
        <w:t>§ 2º A denúncia deverá ser exercitada no prazo de noventa dias contados do registro da venda ou do compromisso, presumindo-se, após esse prazo, a concordância na manutenção da locação.</w:t>
      </w:r>
      <w:r w:rsidRPr="00DA2C03">
        <w:rPr>
          <w:rFonts w:ascii="Tahoma" w:eastAsia="Times New Roman" w:hAnsi="Tahoma" w:cs="Tahoma"/>
          <w:i/>
          <w:iCs/>
          <w:color w:val="58595B"/>
          <w:sz w:val="17"/>
          <w:szCs w:val="17"/>
          <w:bdr w:val="none" w:sz="0" w:space="0" w:color="auto" w:frame="1"/>
          <w:lang w:eastAsia="pt-BR"/>
        </w:rPr>
        <w:br/>
        <w:t>Art. 9º A locação também poderá ser desfeita:</w:t>
      </w:r>
      <w:r w:rsidRPr="00DA2C03">
        <w:rPr>
          <w:rFonts w:ascii="Tahoma" w:eastAsia="Times New Roman" w:hAnsi="Tahoma" w:cs="Tahoma"/>
          <w:i/>
          <w:iCs/>
          <w:color w:val="58595B"/>
          <w:sz w:val="17"/>
          <w:szCs w:val="17"/>
          <w:bdr w:val="none" w:sz="0" w:space="0" w:color="auto" w:frame="1"/>
          <w:lang w:eastAsia="pt-BR"/>
        </w:rPr>
        <w:br/>
        <w:t>I - por mútuo acordo;</w:t>
      </w:r>
      <w:r w:rsidRPr="00DA2C03">
        <w:rPr>
          <w:rFonts w:ascii="Tahoma" w:eastAsia="Times New Roman" w:hAnsi="Tahoma" w:cs="Tahoma"/>
          <w:i/>
          <w:iCs/>
          <w:color w:val="58595B"/>
          <w:sz w:val="17"/>
          <w:szCs w:val="17"/>
          <w:bdr w:val="none" w:sz="0" w:space="0" w:color="auto" w:frame="1"/>
          <w:lang w:eastAsia="pt-BR"/>
        </w:rPr>
        <w:br/>
        <w:t>II - em decorrência da prática de infração legal ou contratual;</w:t>
      </w:r>
      <w:r w:rsidRPr="00DA2C03">
        <w:rPr>
          <w:rFonts w:ascii="Tahoma" w:eastAsia="Times New Roman" w:hAnsi="Tahoma" w:cs="Tahoma"/>
          <w:i/>
          <w:iCs/>
          <w:color w:val="58595B"/>
          <w:sz w:val="17"/>
          <w:szCs w:val="17"/>
          <w:bdr w:val="none" w:sz="0" w:space="0" w:color="auto" w:frame="1"/>
          <w:lang w:eastAsia="pt-BR"/>
        </w:rPr>
        <w:br/>
        <w:t>III - em decorrência da falta de pagamento do aluguel e demais encargos;</w:t>
      </w:r>
      <w:r w:rsidRPr="00DA2C03">
        <w:rPr>
          <w:rFonts w:ascii="Tahoma" w:eastAsia="Times New Roman" w:hAnsi="Tahoma" w:cs="Tahoma"/>
          <w:i/>
          <w:iCs/>
          <w:color w:val="58595B"/>
          <w:sz w:val="17"/>
          <w:szCs w:val="17"/>
          <w:bdr w:val="none" w:sz="0" w:space="0" w:color="auto" w:frame="1"/>
          <w:lang w:eastAsia="pt-BR"/>
        </w:rPr>
        <w:br/>
        <w:t>IV- para a realização de reparações urgentes determinadas pelo Poder Público, que não possam ser normalmente executadas com a permanência do locatário no imóvel ou, podendo, ele se recuse a consenti-las.</w:t>
      </w:r>
      <w:r w:rsidRPr="00DA2C03">
        <w:rPr>
          <w:rFonts w:ascii="Tahoma" w:eastAsia="Times New Roman" w:hAnsi="Tahoma" w:cs="Tahoma"/>
          <w:i/>
          <w:iCs/>
          <w:color w:val="58595B"/>
          <w:sz w:val="17"/>
          <w:szCs w:val="17"/>
          <w:bdr w:val="none" w:sz="0" w:space="0" w:color="auto" w:frame="1"/>
          <w:lang w:eastAsia="pt-BR"/>
        </w:rPr>
        <w:br/>
        <w:t>Art. 10. Morrendo o locador, a locação transmite-se aos herdeiros.</w:t>
      </w:r>
      <w:r w:rsidRPr="00DA2C03">
        <w:rPr>
          <w:rFonts w:ascii="Tahoma" w:eastAsia="Times New Roman" w:hAnsi="Tahoma" w:cs="Tahoma"/>
          <w:i/>
          <w:iCs/>
          <w:color w:val="58595B"/>
          <w:sz w:val="17"/>
          <w:szCs w:val="17"/>
          <w:bdr w:val="none" w:sz="0" w:space="0" w:color="auto" w:frame="1"/>
          <w:lang w:eastAsia="pt-BR"/>
        </w:rPr>
        <w:br/>
        <w:t>Art. 11. Morrendo o locatário, ficarão sub-rogados nos seus direitos e obrigações:</w:t>
      </w:r>
      <w:r w:rsidRPr="00DA2C03">
        <w:rPr>
          <w:rFonts w:ascii="Tahoma" w:eastAsia="Times New Roman" w:hAnsi="Tahoma" w:cs="Tahoma"/>
          <w:i/>
          <w:iCs/>
          <w:color w:val="58595B"/>
          <w:sz w:val="17"/>
          <w:szCs w:val="17"/>
          <w:bdr w:val="none" w:sz="0" w:space="0" w:color="auto" w:frame="1"/>
          <w:lang w:eastAsia="pt-BR"/>
        </w:rPr>
        <w:br/>
        <w:t xml:space="preserve">I - nas locações com finalidade residencial, o cônjuge sobrevivente ou o companheiro e, sucessivamente, os herdeiros necessários e as pessoas que viviam na dependência econômica do de cujus, desde que residentes </w:t>
      </w:r>
      <w:r w:rsidRPr="00DA2C03">
        <w:rPr>
          <w:rFonts w:ascii="Tahoma" w:eastAsia="Times New Roman" w:hAnsi="Tahoma" w:cs="Tahoma"/>
          <w:i/>
          <w:iCs/>
          <w:color w:val="58595B"/>
          <w:sz w:val="17"/>
          <w:szCs w:val="17"/>
          <w:bdr w:val="none" w:sz="0" w:space="0" w:color="auto" w:frame="1"/>
          <w:lang w:eastAsia="pt-BR"/>
        </w:rPr>
        <w:lastRenderedPageBreak/>
        <w:t>no imóvel;</w:t>
      </w:r>
      <w:r w:rsidRPr="00DA2C03">
        <w:rPr>
          <w:rFonts w:ascii="Tahoma" w:eastAsia="Times New Roman" w:hAnsi="Tahoma" w:cs="Tahoma"/>
          <w:i/>
          <w:iCs/>
          <w:color w:val="58595B"/>
          <w:sz w:val="17"/>
          <w:szCs w:val="17"/>
          <w:bdr w:val="none" w:sz="0" w:space="0" w:color="auto" w:frame="1"/>
          <w:lang w:eastAsia="pt-BR"/>
        </w:rPr>
        <w:br/>
        <w:t>II - nas locações com finalidade não residencial, o espólio e, se for o caso, seu sucessor no negócio.</w:t>
      </w:r>
      <w:r w:rsidRPr="00DA2C03">
        <w:rPr>
          <w:rFonts w:ascii="Tahoma" w:eastAsia="Times New Roman" w:hAnsi="Tahoma" w:cs="Tahoma"/>
          <w:i/>
          <w:iCs/>
          <w:color w:val="58595B"/>
          <w:sz w:val="17"/>
          <w:szCs w:val="17"/>
          <w:bdr w:val="none" w:sz="0" w:space="0" w:color="auto" w:frame="1"/>
          <w:lang w:eastAsia="pt-BR"/>
        </w:rPr>
        <w:br/>
        <w:t>Art. 12. Em casos de separação de fato, separação judicial, divórcio ou dissolução da sociedade concubinária, a locação prosseguirá automaticamente com o cônjuge ou companheiro que permanecer no imóvel.</w:t>
      </w:r>
      <w:r w:rsidRPr="00DA2C03">
        <w:rPr>
          <w:rFonts w:ascii="Tahoma" w:eastAsia="Times New Roman" w:hAnsi="Tahoma" w:cs="Tahoma"/>
          <w:i/>
          <w:iCs/>
          <w:color w:val="58595B"/>
          <w:sz w:val="17"/>
          <w:szCs w:val="17"/>
          <w:bdr w:val="none" w:sz="0" w:space="0" w:color="auto" w:frame="1"/>
          <w:lang w:eastAsia="pt-BR"/>
        </w:rPr>
        <w:br/>
        <w:t>Parágrafo único. Nas hipóteses previstas neste artigo, a sub-rogação será comunicada por escrito ao locador, o qual terá o direito de exigir, no prazo de trinta dias, a substituição do fiador ou o oferecimento de qualquer das garantias previstas nesta Lei.</w:t>
      </w:r>
      <w:r w:rsidRPr="00DA2C03">
        <w:rPr>
          <w:rFonts w:ascii="Tahoma" w:eastAsia="Times New Roman" w:hAnsi="Tahoma" w:cs="Tahoma"/>
          <w:i/>
          <w:iCs/>
          <w:color w:val="58595B"/>
          <w:sz w:val="17"/>
          <w:szCs w:val="17"/>
          <w:bdr w:val="none" w:sz="0" w:space="0" w:color="auto" w:frame="1"/>
          <w:lang w:eastAsia="pt-BR"/>
        </w:rPr>
        <w:br/>
        <w:t>Art. 13. A cessão da locação, a sublocação e o empréstimo do imóvel, total ou parcialmente, dependem do consentimento prévio e escrito do locador.</w:t>
      </w:r>
      <w:r w:rsidRPr="00DA2C03">
        <w:rPr>
          <w:rFonts w:ascii="Tahoma" w:eastAsia="Times New Roman" w:hAnsi="Tahoma" w:cs="Tahoma"/>
          <w:i/>
          <w:iCs/>
          <w:color w:val="58595B"/>
          <w:sz w:val="17"/>
          <w:szCs w:val="17"/>
          <w:bdr w:val="none" w:sz="0" w:space="0" w:color="auto" w:frame="1"/>
          <w:lang w:eastAsia="pt-BR"/>
        </w:rPr>
        <w:br/>
        <w:t>§ 1º Não se presume o consentimento pela simples demora do locador em manifestar formalmente a sua oposição.</w:t>
      </w:r>
      <w:r w:rsidRPr="00DA2C03">
        <w:rPr>
          <w:rFonts w:ascii="Tahoma" w:eastAsia="Times New Roman" w:hAnsi="Tahoma" w:cs="Tahoma"/>
          <w:i/>
          <w:iCs/>
          <w:color w:val="58595B"/>
          <w:sz w:val="17"/>
          <w:szCs w:val="17"/>
          <w:bdr w:val="none" w:sz="0" w:space="0" w:color="auto" w:frame="1"/>
          <w:lang w:eastAsia="pt-BR"/>
        </w:rPr>
        <w:br/>
        <w:t>§ 2º Desde que notificado por escrito pelo locatário, de ocorrência de uma das hipóteses deste artigo, o locador terá o prazo de trinta dias para manifestar formalmente a sua oposição.</w:t>
      </w:r>
      <w:r w:rsidRPr="00DA2C03">
        <w:rPr>
          <w:rFonts w:ascii="Tahoma" w:eastAsia="Times New Roman" w:hAnsi="Tahoma" w:cs="Tahoma"/>
          <w:i/>
          <w:iCs/>
          <w:color w:val="58595B"/>
          <w:sz w:val="17"/>
          <w:szCs w:val="17"/>
          <w:bdr w:val="none" w:sz="0" w:space="0" w:color="auto" w:frame="1"/>
          <w:lang w:eastAsia="pt-BR"/>
        </w:rPr>
        <w:br/>
        <w:t>Das Sublocações</w:t>
      </w:r>
      <w:r w:rsidRPr="00DA2C03">
        <w:rPr>
          <w:rFonts w:ascii="Tahoma" w:eastAsia="Times New Roman" w:hAnsi="Tahoma" w:cs="Tahoma"/>
          <w:i/>
          <w:iCs/>
          <w:color w:val="58595B"/>
          <w:sz w:val="17"/>
          <w:szCs w:val="17"/>
          <w:bdr w:val="none" w:sz="0" w:space="0" w:color="auto" w:frame="1"/>
          <w:lang w:eastAsia="pt-BR"/>
        </w:rPr>
        <w:br/>
        <w:t>Art. 14. Aplicam-se às sublocações, no que couber, as disposições relativas às locações.</w:t>
      </w:r>
      <w:r w:rsidRPr="00DA2C03">
        <w:rPr>
          <w:rFonts w:ascii="Tahoma" w:eastAsia="Times New Roman" w:hAnsi="Tahoma" w:cs="Tahoma"/>
          <w:i/>
          <w:iCs/>
          <w:color w:val="58595B"/>
          <w:sz w:val="17"/>
          <w:szCs w:val="17"/>
          <w:bdr w:val="none" w:sz="0" w:space="0" w:color="auto" w:frame="1"/>
          <w:lang w:eastAsia="pt-BR"/>
        </w:rPr>
        <w:br/>
        <w:t>Art. 15. Rescindida ou finda a locação, qualquer que seja sua causa, resolvem-se as sublocações, assegurado o direito de indenização do sublocatário contra o sublocador.</w:t>
      </w:r>
      <w:r w:rsidRPr="00DA2C03">
        <w:rPr>
          <w:rFonts w:ascii="Tahoma" w:eastAsia="Times New Roman" w:hAnsi="Tahoma" w:cs="Tahoma"/>
          <w:i/>
          <w:iCs/>
          <w:color w:val="58595B"/>
          <w:sz w:val="17"/>
          <w:szCs w:val="17"/>
          <w:bdr w:val="none" w:sz="0" w:space="0" w:color="auto" w:frame="1"/>
          <w:lang w:eastAsia="pt-BR"/>
        </w:rPr>
        <w:br/>
        <w:t>Art. l6. O sublocatário responde subsidiariamente ao locador pela importância que dever ao sublocador, quando este for demandado e, ainda, pelos aluguéis que se vencerem durante a lide.</w:t>
      </w:r>
      <w:r w:rsidRPr="00DA2C03">
        <w:rPr>
          <w:rFonts w:ascii="Tahoma" w:eastAsia="Times New Roman" w:hAnsi="Tahoma" w:cs="Tahoma"/>
          <w:i/>
          <w:iCs/>
          <w:color w:val="58595B"/>
          <w:sz w:val="17"/>
          <w:szCs w:val="17"/>
          <w:bdr w:val="none" w:sz="0" w:space="0" w:color="auto" w:frame="1"/>
          <w:lang w:eastAsia="pt-BR"/>
        </w:rPr>
        <w:br/>
        <w:t>Do Aluguel</w:t>
      </w:r>
      <w:r w:rsidRPr="00DA2C03">
        <w:rPr>
          <w:rFonts w:ascii="Tahoma" w:eastAsia="Times New Roman" w:hAnsi="Tahoma" w:cs="Tahoma"/>
          <w:i/>
          <w:iCs/>
          <w:color w:val="58595B"/>
          <w:sz w:val="17"/>
          <w:szCs w:val="17"/>
          <w:bdr w:val="none" w:sz="0" w:space="0" w:color="auto" w:frame="1"/>
          <w:lang w:eastAsia="pt-BR"/>
        </w:rPr>
        <w:br/>
        <w:t>Art. 17. É livre a convenção do aluguel, vedada a sua estipulação em moeda estrangeira e a sua vinculação à variação cambial ou ao salário mínimo.</w:t>
      </w:r>
      <w:r w:rsidRPr="00DA2C03">
        <w:rPr>
          <w:rFonts w:ascii="Tahoma" w:eastAsia="Times New Roman" w:hAnsi="Tahoma" w:cs="Tahoma"/>
          <w:i/>
          <w:iCs/>
          <w:color w:val="58595B"/>
          <w:sz w:val="17"/>
          <w:szCs w:val="17"/>
          <w:bdr w:val="none" w:sz="0" w:space="0" w:color="auto" w:frame="1"/>
          <w:lang w:eastAsia="pt-BR"/>
        </w:rPr>
        <w:br/>
        <w:t>Parágrafo único. Nas locações residenciais serão observados os critérios de reajustes previstos na legislação específica.</w:t>
      </w:r>
      <w:r w:rsidRPr="00DA2C03">
        <w:rPr>
          <w:rFonts w:ascii="Tahoma" w:eastAsia="Times New Roman" w:hAnsi="Tahoma" w:cs="Tahoma"/>
          <w:i/>
          <w:iCs/>
          <w:color w:val="58595B"/>
          <w:sz w:val="17"/>
          <w:szCs w:val="17"/>
          <w:bdr w:val="none" w:sz="0" w:space="0" w:color="auto" w:frame="1"/>
          <w:lang w:eastAsia="pt-BR"/>
        </w:rPr>
        <w:br/>
        <w:t>Art. 18. É lícito às partes fixar, de comum acordo, novo valor para o aluguel, bem como inserir ou modificar cláusula de reajuste.</w:t>
      </w:r>
      <w:r w:rsidRPr="00DA2C03">
        <w:rPr>
          <w:rFonts w:ascii="Tahoma" w:eastAsia="Times New Roman" w:hAnsi="Tahoma" w:cs="Tahoma"/>
          <w:i/>
          <w:iCs/>
          <w:color w:val="58595B"/>
          <w:sz w:val="17"/>
          <w:szCs w:val="17"/>
          <w:bdr w:val="none" w:sz="0" w:space="0" w:color="auto" w:frame="1"/>
          <w:lang w:eastAsia="pt-BR"/>
        </w:rPr>
        <w:br/>
        <w:t>Art. 19. Não havendo acordo, o locador ou o locatário, após três anos de vigência do contrato ou do acordo anteriormente realizado, poderão pedir revisão judicial do aluguel, a fim de ajustá-lo ao preço de mercado.</w:t>
      </w:r>
      <w:r w:rsidRPr="00DA2C03">
        <w:rPr>
          <w:rFonts w:ascii="Tahoma" w:eastAsia="Times New Roman" w:hAnsi="Tahoma" w:cs="Tahoma"/>
          <w:i/>
          <w:iCs/>
          <w:color w:val="58595B"/>
          <w:sz w:val="17"/>
          <w:szCs w:val="17"/>
          <w:bdr w:val="none" w:sz="0" w:space="0" w:color="auto" w:frame="1"/>
          <w:lang w:eastAsia="pt-BR"/>
        </w:rPr>
        <w:br/>
        <w:t>Art. 20. Salvo as hipóteses do art. 42 e da locação para temporada, o locador não poderá exigir o pagamento antecipado do aluguel.</w:t>
      </w:r>
      <w:r w:rsidRPr="00DA2C03">
        <w:rPr>
          <w:rFonts w:ascii="Tahoma" w:eastAsia="Times New Roman" w:hAnsi="Tahoma" w:cs="Tahoma"/>
          <w:i/>
          <w:iCs/>
          <w:color w:val="58595B"/>
          <w:sz w:val="17"/>
          <w:szCs w:val="17"/>
          <w:bdr w:val="none" w:sz="0" w:space="0" w:color="auto" w:frame="1"/>
          <w:lang w:eastAsia="pt-BR"/>
        </w:rPr>
        <w:br/>
        <w:t>Art. 21. O aluguel da sublocação não poderá exceder o da locação; nas habitações coletivas multifamiliares, a soma dos aluguéis não poderá ser superior ao dobro do valor da locação.</w:t>
      </w:r>
      <w:r w:rsidRPr="00DA2C03">
        <w:rPr>
          <w:rFonts w:ascii="Tahoma" w:eastAsia="Times New Roman" w:hAnsi="Tahoma" w:cs="Tahoma"/>
          <w:i/>
          <w:iCs/>
          <w:color w:val="58595B"/>
          <w:sz w:val="17"/>
          <w:szCs w:val="17"/>
          <w:bdr w:val="none" w:sz="0" w:space="0" w:color="auto" w:frame="1"/>
          <w:lang w:eastAsia="pt-BR"/>
        </w:rPr>
        <w:br/>
        <w:t>Parágrafo único. O descumprimento deste artigo autoriza o sublocatário . reduzir aluguel até os limites nele estabelecidos.</w:t>
      </w:r>
      <w:r w:rsidRPr="00DA2C03">
        <w:rPr>
          <w:rFonts w:ascii="Tahoma" w:eastAsia="Times New Roman" w:hAnsi="Tahoma" w:cs="Tahoma"/>
          <w:i/>
          <w:iCs/>
          <w:color w:val="58595B"/>
          <w:sz w:val="17"/>
          <w:szCs w:val="17"/>
          <w:bdr w:val="none" w:sz="0" w:space="0" w:color="auto" w:frame="1"/>
          <w:lang w:eastAsia="pt-BR"/>
        </w:rPr>
        <w:br/>
        <w:t>Dos Deveres do Locador e do Locatário</w:t>
      </w:r>
      <w:r w:rsidRPr="00DA2C03">
        <w:rPr>
          <w:rFonts w:ascii="Tahoma" w:eastAsia="Times New Roman" w:hAnsi="Tahoma" w:cs="Tahoma"/>
          <w:i/>
          <w:iCs/>
          <w:color w:val="58595B"/>
          <w:sz w:val="17"/>
          <w:szCs w:val="17"/>
          <w:bdr w:val="none" w:sz="0" w:space="0" w:color="auto" w:frame="1"/>
          <w:lang w:eastAsia="pt-BR"/>
        </w:rPr>
        <w:br/>
        <w:t>Art. 22. O locador é obrigado a:</w:t>
      </w:r>
      <w:r w:rsidRPr="00DA2C03">
        <w:rPr>
          <w:rFonts w:ascii="Tahoma" w:eastAsia="Times New Roman" w:hAnsi="Tahoma" w:cs="Tahoma"/>
          <w:i/>
          <w:iCs/>
          <w:color w:val="58595B"/>
          <w:sz w:val="17"/>
          <w:szCs w:val="17"/>
          <w:bdr w:val="none" w:sz="0" w:space="0" w:color="auto" w:frame="1"/>
          <w:lang w:eastAsia="pt-BR"/>
        </w:rPr>
        <w:br/>
        <w:t>I - entregar ao locatário o imóvel alugado em estado de servir ao uso a que se destina;</w:t>
      </w:r>
      <w:r w:rsidRPr="00DA2C03">
        <w:rPr>
          <w:rFonts w:ascii="Tahoma" w:eastAsia="Times New Roman" w:hAnsi="Tahoma" w:cs="Tahoma"/>
          <w:i/>
          <w:iCs/>
          <w:color w:val="58595B"/>
          <w:sz w:val="17"/>
          <w:szCs w:val="17"/>
          <w:bdr w:val="none" w:sz="0" w:space="0" w:color="auto" w:frame="1"/>
          <w:lang w:eastAsia="pt-BR"/>
        </w:rPr>
        <w:br/>
        <w:t>II - garantir, durante o tempo da locação, o uso pacífico do imóvel locado;</w:t>
      </w:r>
      <w:r w:rsidRPr="00DA2C03">
        <w:rPr>
          <w:rFonts w:ascii="Tahoma" w:eastAsia="Times New Roman" w:hAnsi="Tahoma" w:cs="Tahoma"/>
          <w:i/>
          <w:iCs/>
          <w:color w:val="58595B"/>
          <w:sz w:val="17"/>
          <w:szCs w:val="17"/>
          <w:bdr w:val="none" w:sz="0" w:space="0" w:color="auto" w:frame="1"/>
          <w:lang w:eastAsia="pt-BR"/>
        </w:rPr>
        <w:br/>
        <w:t>III - manter, durante a locação, a forma e o destino do imóvel; </w:t>
      </w:r>
      <w:r w:rsidRPr="00DA2C03">
        <w:rPr>
          <w:rFonts w:ascii="Tahoma" w:eastAsia="Times New Roman" w:hAnsi="Tahoma" w:cs="Tahoma"/>
          <w:i/>
          <w:iCs/>
          <w:color w:val="58595B"/>
          <w:sz w:val="17"/>
          <w:szCs w:val="17"/>
          <w:bdr w:val="none" w:sz="0" w:space="0" w:color="auto" w:frame="1"/>
          <w:lang w:eastAsia="pt-BR"/>
        </w:rPr>
        <w:br/>
        <w:t>IV - responder pelos vícios ou defeitos anteriores à locação; </w:t>
      </w:r>
      <w:r w:rsidRPr="00DA2C03">
        <w:rPr>
          <w:rFonts w:ascii="Tahoma" w:eastAsia="Times New Roman" w:hAnsi="Tahoma" w:cs="Tahoma"/>
          <w:i/>
          <w:iCs/>
          <w:color w:val="58595B"/>
          <w:sz w:val="17"/>
          <w:szCs w:val="17"/>
          <w:bdr w:val="none" w:sz="0" w:space="0" w:color="auto" w:frame="1"/>
          <w:lang w:eastAsia="pt-BR"/>
        </w:rPr>
        <w:br/>
        <w:t>V - fornecer ao locatário, caso este solicite, descrição minuciosa do estado do imóvel, quando de sua entrega, com expressa referencia aos eventuais defeitos existentes;</w:t>
      </w:r>
      <w:r w:rsidRPr="00DA2C03">
        <w:rPr>
          <w:rFonts w:ascii="Tahoma" w:eastAsia="Times New Roman" w:hAnsi="Tahoma" w:cs="Tahoma"/>
          <w:i/>
          <w:iCs/>
          <w:color w:val="58595B"/>
          <w:sz w:val="17"/>
          <w:szCs w:val="17"/>
          <w:bdr w:val="none" w:sz="0" w:space="0" w:color="auto" w:frame="1"/>
          <w:lang w:eastAsia="pt-BR"/>
        </w:rPr>
        <w:br/>
        <w:t>VI - fornecer ao locatário recibo discriminado das importâncias por este pagas, vedada a quitação genérica;</w:t>
      </w:r>
      <w:r w:rsidRPr="00DA2C03">
        <w:rPr>
          <w:rFonts w:ascii="Tahoma" w:eastAsia="Times New Roman" w:hAnsi="Tahoma" w:cs="Tahoma"/>
          <w:i/>
          <w:iCs/>
          <w:color w:val="58595B"/>
          <w:sz w:val="17"/>
          <w:szCs w:val="17"/>
          <w:bdr w:val="none" w:sz="0" w:space="0" w:color="auto" w:frame="1"/>
          <w:lang w:eastAsia="pt-BR"/>
        </w:rPr>
        <w:br/>
        <w:t>VII - pagar as taxas da administração imobiliária, se houver, e de intermediações, nestas compreendidas as despesas necessárias à aferição da idoneidade do pretendente ou de seu fiador;</w:t>
      </w:r>
      <w:r w:rsidRPr="00DA2C03">
        <w:rPr>
          <w:rFonts w:ascii="Tahoma" w:eastAsia="Times New Roman" w:hAnsi="Tahoma" w:cs="Tahoma"/>
          <w:i/>
          <w:iCs/>
          <w:color w:val="58595B"/>
          <w:sz w:val="17"/>
          <w:szCs w:val="17"/>
          <w:bdr w:val="none" w:sz="0" w:space="0" w:color="auto" w:frame="1"/>
          <w:lang w:eastAsia="pt-BR"/>
        </w:rPr>
        <w:br/>
        <w:t>VIII - pagar os impostos e taxas, e ainda o prêmio de seguro complementar contra fogo, que incidam ou venham a incidir sobre o imóvel, salvo disposição expressa em contrário no contrato;</w:t>
      </w:r>
      <w:r w:rsidRPr="00DA2C03">
        <w:rPr>
          <w:rFonts w:ascii="Tahoma" w:eastAsia="Times New Roman" w:hAnsi="Tahoma" w:cs="Tahoma"/>
          <w:i/>
          <w:iCs/>
          <w:color w:val="58595B"/>
          <w:sz w:val="17"/>
          <w:szCs w:val="17"/>
          <w:bdr w:val="none" w:sz="0" w:space="0" w:color="auto" w:frame="1"/>
          <w:lang w:eastAsia="pt-BR"/>
        </w:rPr>
        <w:br/>
        <w:t>IX - exibir ao locatário, quanto solicitado, os comprovantes relativos às parcelas que estejam sendo exigidas;</w:t>
      </w:r>
      <w:r w:rsidRPr="00DA2C03">
        <w:rPr>
          <w:rFonts w:ascii="Tahoma" w:eastAsia="Times New Roman" w:hAnsi="Tahoma" w:cs="Tahoma"/>
          <w:i/>
          <w:iCs/>
          <w:color w:val="58595B"/>
          <w:sz w:val="17"/>
          <w:szCs w:val="17"/>
          <w:bdr w:val="none" w:sz="0" w:space="0" w:color="auto" w:frame="1"/>
          <w:lang w:eastAsia="pt-BR"/>
        </w:rPr>
        <w:br/>
        <w:t>X - pagar as despesas extraordinárias de condomínio. </w:t>
      </w:r>
      <w:r w:rsidRPr="00DA2C03">
        <w:rPr>
          <w:rFonts w:ascii="Tahoma" w:eastAsia="Times New Roman" w:hAnsi="Tahoma" w:cs="Tahoma"/>
          <w:i/>
          <w:iCs/>
          <w:color w:val="58595B"/>
          <w:sz w:val="17"/>
          <w:szCs w:val="17"/>
          <w:bdr w:val="none" w:sz="0" w:space="0" w:color="auto" w:frame="1"/>
          <w:lang w:eastAsia="pt-BR"/>
        </w:rPr>
        <w:br/>
        <w:t>Parágrafo único. Por despesas extraordinárias de condomínio se entendem aquelas que não se refiram aos gastos rotineiros de manutenção do edifício, especialmente:</w:t>
      </w:r>
      <w:r w:rsidRPr="00DA2C03">
        <w:rPr>
          <w:rFonts w:ascii="Tahoma" w:eastAsia="Times New Roman" w:hAnsi="Tahoma" w:cs="Tahoma"/>
          <w:i/>
          <w:iCs/>
          <w:color w:val="58595B"/>
          <w:sz w:val="17"/>
          <w:szCs w:val="17"/>
          <w:bdr w:val="none" w:sz="0" w:space="0" w:color="auto" w:frame="1"/>
          <w:lang w:eastAsia="pt-BR"/>
        </w:rPr>
        <w:br/>
        <w:t>a) obras de reforma ou acréscimos que interessem à estrutura integral do imóvel;</w:t>
      </w:r>
      <w:r w:rsidRPr="00DA2C03">
        <w:rPr>
          <w:rFonts w:ascii="Tahoma" w:eastAsia="Times New Roman" w:hAnsi="Tahoma" w:cs="Tahoma"/>
          <w:i/>
          <w:iCs/>
          <w:color w:val="58595B"/>
          <w:sz w:val="17"/>
          <w:szCs w:val="17"/>
          <w:bdr w:val="none" w:sz="0" w:space="0" w:color="auto" w:frame="1"/>
          <w:lang w:eastAsia="pt-BR"/>
        </w:rPr>
        <w:br/>
        <w:t>b) pintura das fachadas, empenas, poços de aeração e iluminação, bem como das esquadrias externas;</w:t>
      </w:r>
      <w:r w:rsidRPr="00DA2C03">
        <w:rPr>
          <w:rFonts w:ascii="Tahoma" w:eastAsia="Times New Roman" w:hAnsi="Tahoma" w:cs="Tahoma"/>
          <w:i/>
          <w:iCs/>
          <w:color w:val="58595B"/>
          <w:sz w:val="17"/>
          <w:szCs w:val="17"/>
          <w:bdr w:val="none" w:sz="0" w:space="0" w:color="auto" w:frame="1"/>
          <w:lang w:eastAsia="pt-BR"/>
        </w:rPr>
        <w:br/>
        <w:t>c) obras destinadas a repor as condições de habitabilidade do edifício;</w:t>
      </w:r>
      <w:r w:rsidRPr="00DA2C03">
        <w:rPr>
          <w:rFonts w:ascii="Tahoma" w:eastAsia="Times New Roman" w:hAnsi="Tahoma" w:cs="Tahoma"/>
          <w:i/>
          <w:iCs/>
          <w:color w:val="58595B"/>
          <w:sz w:val="17"/>
          <w:szCs w:val="17"/>
          <w:bdr w:val="none" w:sz="0" w:space="0" w:color="auto" w:frame="1"/>
          <w:lang w:eastAsia="pt-BR"/>
        </w:rPr>
        <w:br/>
        <w:t>d) indenizações trabalhistas e previdenciárias pela dispensa de empregados, ocorridas em data anterior ao início da locação;</w:t>
      </w:r>
      <w:r w:rsidRPr="00DA2C03">
        <w:rPr>
          <w:rFonts w:ascii="Tahoma" w:eastAsia="Times New Roman" w:hAnsi="Tahoma" w:cs="Tahoma"/>
          <w:i/>
          <w:iCs/>
          <w:color w:val="58595B"/>
          <w:sz w:val="17"/>
          <w:szCs w:val="17"/>
          <w:bdr w:val="none" w:sz="0" w:space="0" w:color="auto" w:frame="1"/>
          <w:lang w:eastAsia="pt-BR"/>
        </w:rPr>
        <w:br/>
        <w:t>e) instalação de equipamentos de segurança e de incêndio, de telefonia, de intercomunicação, de esporte e de lazer;</w:t>
      </w:r>
      <w:r w:rsidRPr="00DA2C03">
        <w:rPr>
          <w:rFonts w:ascii="Tahoma" w:eastAsia="Times New Roman" w:hAnsi="Tahoma" w:cs="Tahoma"/>
          <w:i/>
          <w:iCs/>
          <w:color w:val="58595B"/>
          <w:sz w:val="17"/>
          <w:szCs w:val="17"/>
          <w:bdr w:val="none" w:sz="0" w:space="0" w:color="auto" w:frame="1"/>
          <w:lang w:eastAsia="pt-BR"/>
        </w:rPr>
        <w:br/>
        <w:t>f) despesas de decoração e paisagismo nas partes de uso comum; </w:t>
      </w:r>
      <w:r w:rsidRPr="00DA2C03">
        <w:rPr>
          <w:rFonts w:ascii="Tahoma" w:eastAsia="Times New Roman" w:hAnsi="Tahoma" w:cs="Tahoma"/>
          <w:i/>
          <w:iCs/>
          <w:color w:val="58595B"/>
          <w:sz w:val="17"/>
          <w:szCs w:val="17"/>
          <w:bdr w:val="none" w:sz="0" w:space="0" w:color="auto" w:frame="1"/>
          <w:lang w:eastAsia="pt-BR"/>
        </w:rPr>
        <w:br/>
        <w:t>g) constituição de fundo de reserva. </w:t>
      </w:r>
      <w:r w:rsidRPr="00DA2C03">
        <w:rPr>
          <w:rFonts w:ascii="Tahoma" w:eastAsia="Times New Roman" w:hAnsi="Tahoma" w:cs="Tahoma"/>
          <w:i/>
          <w:iCs/>
          <w:color w:val="58595B"/>
          <w:sz w:val="17"/>
          <w:szCs w:val="17"/>
          <w:bdr w:val="none" w:sz="0" w:space="0" w:color="auto" w:frame="1"/>
          <w:lang w:eastAsia="pt-BR"/>
        </w:rPr>
        <w:br/>
        <w:t>Art. 23. O locatário é obrigado a: </w:t>
      </w:r>
      <w:r w:rsidRPr="00DA2C03">
        <w:rPr>
          <w:rFonts w:ascii="Tahoma" w:eastAsia="Times New Roman" w:hAnsi="Tahoma" w:cs="Tahoma"/>
          <w:i/>
          <w:iCs/>
          <w:color w:val="58595B"/>
          <w:sz w:val="17"/>
          <w:szCs w:val="17"/>
          <w:bdr w:val="none" w:sz="0" w:space="0" w:color="auto" w:frame="1"/>
          <w:lang w:eastAsia="pt-BR"/>
        </w:rPr>
        <w:br/>
        <w:t>I - pagar pontualmente o aluguel e os encargos da locação, legal ou contratualmente exigíveis, no prazo estipulado ou, em sua falta, até o sexto dia útil do mês seguinte ao vencido, no imóvel locado, quando outro local não tiver sido indicado no contrato;</w:t>
      </w:r>
      <w:r w:rsidRPr="00DA2C03">
        <w:rPr>
          <w:rFonts w:ascii="Tahoma" w:eastAsia="Times New Roman" w:hAnsi="Tahoma" w:cs="Tahoma"/>
          <w:i/>
          <w:iCs/>
          <w:color w:val="58595B"/>
          <w:sz w:val="17"/>
          <w:szCs w:val="17"/>
          <w:bdr w:val="none" w:sz="0" w:space="0" w:color="auto" w:frame="1"/>
          <w:lang w:eastAsia="pt-BR"/>
        </w:rPr>
        <w:br/>
        <w:t xml:space="preserve">II - servir-se do imóvel para o uso convencionado ou presumido, compatível com a natureza deste e com o </w:t>
      </w:r>
      <w:r w:rsidRPr="00DA2C03">
        <w:rPr>
          <w:rFonts w:ascii="Tahoma" w:eastAsia="Times New Roman" w:hAnsi="Tahoma" w:cs="Tahoma"/>
          <w:i/>
          <w:iCs/>
          <w:color w:val="58595B"/>
          <w:sz w:val="17"/>
          <w:szCs w:val="17"/>
          <w:bdr w:val="none" w:sz="0" w:space="0" w:color="auto" w:frame="1"/>
          <w:lang w:eastAsia="pt-BR"/>
        </w:rPr>
        <w:lastRenderedPageBreak/>
        <w:t>fim a que se destina, devendo tratá-lo com o mesmo cuidado como se fosse seu;</w:t>
      </w:r>
      <w:r w:rsidRPr="00DA2C03">
        <w:rPr>
          <w:rFonts w:ascii="Tahoma" w:eastAsia="Times New Roman" w:hAnsi="Tahoma" w:cs="Tahoma"/>
          <w:i/>
          <w:iCs/>
          <w:color w:val="58595B"/>
          <w:sz w:val="17"/>
          <w:szCs w:val="17"/>
          <w:bdr w:val="none" w:sz="0" w:space="0" w:color="auto" w:frame="1"/>
          <w:lang w:eastAsia="pt-BR"/>
        </w:rPr>
        <w:br/>
        <w:t>III - restituir o imóvel, finda a locação, no estado em que o recebeu, salvo as deteriorações decorrentes do seu uso normal;</w:t>
      </w:r>
      <w:r w:rsidRPr="00DA2C03">
        <w:rPr>
          <w:rFonts w:ascii="Tahoma" w:eastAsia="Times New Roman" w:hAnsi="Tahoma" w:cs="Tahoma"/>
          <w:i/>
          <w:iCs/>
          <w:color w:val="58595B"/>
          <w:sz w:val="17"/>
          <w:szCs w:val="17"/>
          <w:bdr w:val="none" w:sz="0" w:space="0" w:color="auto" w:frame="1"/>
          <w:lang w:eastAsia="pt-BR"/>
        </w:rPr>
        <w:br/>
        <w:t>IV - levar imediatamente ao conhecimento do locador o surgimento de qualquer dano ou defeito cuja reparação a este incumba, bem como as eventuais turbações de terceiros;</w:t>
      </w:r>
      <w:r w:rsidRPr="00DA2C03">
        <w:rPr>
          <w:rFonts w:ascii="Tahoma" w:eastAsia="Times New Roman" w:hAnsi="Tahoma" w:cs="Tahoma"/>
          <w:i/>
          <w:iCs/>
          <w:color w:val="58595B"/>
          <w:sz w:val="17"/>
          <w:szCs w:val="17"/>
          <w:bdr w:val="none" w:sz="0" w:space="0" w:color="auto" w:frame="1"/>
          <w:lang w:eastAsia="pt-BR"/>
        </w:rPr>
        <w:br/>
        <w:t>V - realizar a imediata reparação dos danos verificados no imóvel, ou nas suas instalações, provocados por si, seus dependentes, familiares, visitantes ou prepostos;</w:t>
      </w:r>
      <w:r w:rsidRPr="00DA2C03">
        <w:rPr>
          <w:rFonts w:ascii="Tahoma" w:eastAsia="Times New Roman" w:hAnsi="Tahoma" w:cs="Tahoma"/>
          <w:i/>
          <w:iCs/>
          <w:color w:val="58595B"/>
          <w:sz w:val="17"/>
          <w:szCs w:val="17"/>
          <w:bdr w:val="none" w:sz="0" w:space="0" w:color="auto" w:frame="1"/>
          <w:lang w:eastAsia="pt-BR"/>
        </w:rPr>
        <w:br/>
        <w:t>VI - não modificar a forma interna ou externa do imóvel sem o consentimento prévio e por escrito do locador;</w:t>
      </w:r>
      <w:r w:rsidRPr="00DA2C03">
        <w:rPr>
          <w:rFonts w:ascii="Tahoma" w:eastAsia="Times New Roman" w:hAnsi="Tahoma" w:cs="Tahoma"/>
          <w:i/>
          <w:iCs/>
          <w:color w:val="58595B"/>
          <w:sz w:val="17"/>
          <w:szCs w:val="17"/>
          <w:bdr w:val="none" w:sz="0" w:space="0" w:color="auto" w:frame="1"/>
          <w:lang w:eastAsia="pt-BR"/>
        </w:rPr>
        <w:br/>
        <w:t>VII - entregar imediatamente ao locador os documentos de cobrança de tributos e encargos condominiais, bem como qualquer intimação, multa ou exigência de autoridade pública, ainda que dirigida a ele, locatário;</w:t>
      </w:r>
      <w:r w:rsidRPr="00DA2C03">
        <w:rPr>
          <w:rFonts w:ascii="Tahoma" w:eastAsia="Times New Roman" w:hAnsi="Tahoma" w:cs="Tahoma"/>
          <w:i/>
          <w:iCs/>
          <w:color w:val="58595B"/>
          <w:sz w:val="17"/>
          <w:szCs w:val="17"/>
          <w:bdr w:val="none" w:sz="0" w:space="0" w:color="auto" w:frame="1"/>
          <w:lang w:eastAsia="pt-BR"/>
        </w:rPr>
        <w:br/>
        <w:t>VIII - pagar as despesas de telefone e de consumo de força, luz e gás, água e esgoto;</w:t>
      </w:r>
      <w:r w:rsidRPr="00DA2C03">
        <w:rPr>
          <w:rFonts w:ascii="Tahoma" w:eastAsia="Times New Roman" w:hAnsi="Tahoma" w:cs="Tahoma"/>
          <w:i/>
          <w:iCs/>
          <w:color w:val="58595B"/>
          <w:sz w:val="17"/>
          <w:szCs w:val="17"/>
          <w:bdr w:val="none" w:sz="0" w:space="0" w:color="auto" w:frame="1"/>
          <w:lang w:eastAsia="pt-BR"/>
        </w:rPr>
        <w:br/>
        <w:t>IX - permitir a vistoria do imóvel pelo locador ou por seu mandatário, mediante combinação prévia de dia e hora, bem como admitir que seja o mesmo visitado e examinado por terceiros, na hipótese prevista no art. 27;</w:t>
      </w:r>
      <w:r w:rsidRPr="00DA2C03">
        <w:rPr>
          <w:rFonts w:ascii="Tahoma" w:eastAsia="Times New Roman" w:hAnsi="Tahoma" w:cs="Tahoma"/>
          <w:i/>
          <w:iCs/>
          <w:color w:val="58595B"/>
          <w:sz w:val="17"/>
          <w:szCs w:val="17"/>
          <w:bdr w:val="none" w:sz="0" w:space="0" w:color="auto" w:frame="1"/>
          <w:lang w:eastAsia="pt-BR"/>
        </w:rPr>
        <w:br/>
        <w:t>X - cumprir integralmente a convenção de condomínio e os regulamentos internos;</w:t>
      </w:r>
      <w:r w:rsidRPr="00DA2C03">
        <w:rPr>
          <w:rFonts w:ascii="Tahoma" w:eastAsia="Times New Roman" w:hAnsi="Tahoma" w:cs="Tahoma"/>
          <w:i/>
          <w:iCs/>
          <w:color w:val="58595B"/>
          <w:sz w:val="17"/>
          <w:szCs w:val="17"/>
          <w:bdr w:val="none" w:sz="0" w:space="0" w:color="auto" w:frame="1"/>
          <w:lang w:eastAsia="pt-BR"/>
        </w:rPr>
        <w:br/>
        <w:t>XI - pagar o prêmio do seguro de fiança; </w:t>
      </w:r>
      <w:r w:rsidRPr="00DA2C03">
        <w:rPr>
          <w:rFonts w:ascii="Tahoma" w:eastAsia="Times New Roman" w:hAnsi="Tahoma" w:cs="Tahoma"/>
          <w:i/>
          <w:iCs/>
          <w:color w:val="58595B"/>
          <w:sz w:val="17"/>
          <w:szCs w:val="17"/>
          <w:bdr w:val="none" w:sz="0" w:space="0" w:color="auto" w:frame="1"/>
          <w:lang w:eastAsia="pt-BR"/>
        </w:rPr>
        <w:br/>
        <w:t>XII - pagar as despesas ordinárias de condomínio. </w:t>
      </w:r>
      <w:r w:rsidRPr="00DA2C03">
        <w:rPr>
          <w:rFonts w:ascii="Tahoma" w:eastAsia="Times New Roman" w:hAnsi="Tahoma" w:cs="Tahoma"/>
          <w:i/>
          <w:iCs/>
          <w:color w:val="58595B"/>
          <w:sz w:val="17"/>
          <w:szCs w:val="17"/>
          <w:bdr w:val="none" w:sz="0" w:space="0" w:color="auto" w:frame="1"/>
          <w:lang w:eastAsia="pt-BR"/>
        </w:rPr>
        <w:br/>
        <w:t>§ lº Por despesas ordinárias de condomínio se entendem as necessárias à administração respectiva, especialmente:</w:t>
      </w:r>
      <w:r w:rsidRPr="00DA2C03">
        <w:rPr>
          <w:rFonts w:ascii="Tahoma" w:eastAsia="Times New Roman" w:hAnsi="Tahoma" w:cs="Tahoma"/>
          <w:i/>
          <w:iCs/>
          <w:color w:val="58595B"/>
          <w:sz w:val="17"/>
          <w:szCs w:val="17"/>
          <w:bdr w:val="none" w:sz="0" w:space="0" w:color="auto" w:frame="1"/>
          <w:lang w:eastAsia="pt-BR"/>
        </w:rPr>
        <w:br/>
        <w:t>a) salários, encargos trabalhistas, contribuições previdenciárias e sociais dos empregados do condomínio;</w:t>
      </w:r>
      <w:r w:rsidRPr="00DA2C03">
        <w:rPr>
          <w:rFonts w:ascii="Tahoma" w:eastAsia="Times New Roman" w:hAnsi="Tahoma" w:cs="Tahoma"/>
          <w:i/>
          <w:iCs/>
          <w:color w:val="58595B"/>
          <w:sz w:val="17"/>
          <w:szCs w:val="17"/>
          <w:bdr w:val="none" w:sz="0" w:space="0" w:color="auto" w:frame="1"/>
          <w:lang w:eastAsia="pt-BR"/>
        </w:rPr>
        <w:br/>
        <w:t>b) consumo de água e esgoto, gás, luz e força das áreas de uso comum;</w:t>
      </w:r>
      <w:r w:rsidRPr="00DA2C03">
        <w:rPr>
          <w:rFonts w:ascii="Tahoma" w:eastAsia="Times New Roman" w:hAnsi="Tahoma" w:cs="Tahoma"/>
          <w:i/>
          <w:iCs/>
          <w:color w:val="58595B"/>
          <w:sz w:val="17"/>
          <w:szCs w:val="17"/>
          <w:bdr w:val="none" w:sz="0" w:space="0" w:color="auto" w:frame="1"/>
          <w:lang w:eastAsia="pt-BR"/>
        </w:rPr>
        <w:br/>
        <w:t>c) limpeza, conservação e pintura das instalações e dependências de uso comum;</w:t>
      </w:r>
      <w:r w:rsidRPr="00DA2C03">
        <w:rPr>
          <w:rFonts w:ascii="Tahoma" w:eastAsia="Times New Roman" w:hAnsi="Tahoma" w:cs="Tahoma"/>
          <w:i/>
          <w:iCs/>
          <w:color w:val="58595B"/>
          <w:sz w:val="17"/>
          <w:szCs w:val="17"/>
          <w:bdr w:val="none" w:sz="0" w:space="0" w:color="auto" w:frame="1"/>
          <w:lang w:eastAsia="pt-BR"/>
        </w:rPr>
        <w:br/>
        <w:t>d) manutenção e conservação das instalações e equipamentos hidráulicos, elétricos, mecânicos e de segurança, de uso comum;</w:t>
      </w:r>
      <w:r w:rsidRPr="00DA2C03">
        <w:rPr>
          <w:rFonts w:ascii="Tahoma" w:eastAsia="Times New Roman" w:hAnsi="Tahoma" w:cs="Tahoma"/>
          <w:i/>
          <w:iCs/>
          <w:color w:val="58595B"/>
          <w:sz w:val="17"/>
          <w:szCs w:val="17"/>
          <w:bdr w:val="none" w:sz="0" w:space="0" w:color="auto" w:frame="1"/>
          <w:lang w:eastAsia="pt-BR"/>
        </w:rPr>
        <w:br/>
        <w:t>e) manutenção e conservação das instalações e equipamentos de uso comum destinados à prática de esportes e lazer;</w:t>
      </w:r>
      <w:r w:rsidRPr="00DA2C03">
        <w:rPr>
          <w:rFonts w:ascii="Tahoma" w:eastAsia="Times New Roman" w:hAnsi="Tahoma" w:cs="Tahoma"/>
          <w:i/>
          <w:iCs/>
          <w:color w:val="58595B"/>
          <w:sz w:val="17"/>
          <w:szCs w:val="17"/>
          <w:bdr w:val="none" w:sz="0" w:space="0" w:color="auto" w:frame="1"/>
          <w:lang w:eastAsia="pt-BR"/>
        </w:rPr>
        <w:br/>
        <w:t>f) manutenção e conservação de elevadores, porteiro eletrônico e antenas coletivas;</w:t>
      </w:r>
      <w:r w:rsidRPr="00DA2C03">
        <w:rPr>
          <w:rFonts w:ascii="Tahoma" w:eastAsia="Times New Roman" w:hAnsi="Tahoma" w:cs="Tahoma"/>
          <w:i/>
          <w:iCs/>
          <w:color w:val="58595B"/>
          <w:sz w:val="17"/>
          <w:szCs w:val="17"/>
          <w:bdr w:val="none" w:sz="0" w:space="0" w:color="auto" w:frame="1"/>
          <w:lang w:eastAsia="pt-BR"/>
        </w:rPr>
        <w:br/>
        <w:t>g) pequenos reparos nas dependências e instalações elétricas e hidráulicas de uso comum;</w:t>
      </w:r>
      <w:r w:rsidRPr="00DA2C03">
        <w:rPr>
          <w:rFonts w:ascii="Tahoma" w:eastAsia="Times New Roman" w:hAnsi="Tahoma" w:cs="Tahoma"/>
          <w:i/>
          <w:iCs/>
          <w:color w:val="58595B"/>
          <w:sz w:val="17"/>
          <w:szCs w:val="17"/>
          <w:bdr w:val="none" w:sz="0" w:space="0" w:color="auto" w:frame="1"/>
          <w:lang w:eastAsia="pt-BR"/>
        </w:rPr>
        <w:br/>
        <w:t>h) rateios de saldo devedor, salvo se referentes a período anterior ao início da locação;</w:t>
      </w:r>
      <w:r w:rsidRPr="00DA2C03">
        <w:rPr>
          <w:rFonts w:ascii="Tahoma" w:eastAsia="Times New Roman" w:hAnsi="Tahoma" w:cs="Tahoma"/>
          <w:i/>
          <w:iCs/>
          <w:color w:val="58595B"/>
          <w:sz w:val="17"/>
          <w:szCs w:val="17"/>
          <w:bdr w:val="none" w:sz="0" w:space="0" w:color="auto" w:frame="1"/>
          <w:lang w:eastAsia="pt-BR"/>
        </w:rPr>
        <w:br/>
        <w:t>i) reposição do fundo de reserva, total ou parcialmente utilizado no custeio ou complementação das despesas referidas nas alíneas anteriores, salvo se referentes a período anterior ao início da locação.</w:t>
      </w:r>
      <w:r w:rsidRPr="00DA2C03">
        <w:rPr>
          <w:rFonts w:ascii="Tahoma" w:eastAsia="Times New Roman" w:hAnsi="Tahoma" w:cs="Tahoma"/>
          <w:i/>
          <w:iCs/>
          <w:color w:val="58595B"/>
          <w:sz w:val="17"/>
          <w:szCs w:val="17"/>
          <w:bdr w:val="none" w:sz="0" w:space="0" w:color="auto" w:frame="1"/>
          <w:lang w:eastAsia="pt-BR"/>
        </w:rPr>
        <w:br/>
        <w:t>§ 2º O locatário fica obrigado ao pagamento das despesas referidas no parágrafo anterior, desde que comprovadas a previsão orçamentária e o rateio mensal, podendo exigir a qualquer tempo comprovação das mesmas.</w:t>
      </w:r>
      <w:r w:rsidRPr="00DA2C03">
        <w:rPr>
          <w:rFonts w:ascii="Tahoma" w:eastAsia="Times New Roman" w:hAnsi="Tahoma" w:cs="Tahoma"/>
          <w:i/>
          <w:iCs/>
          <w:color w:val="58595B"/>
          <w:sz w:val="17"/>
          <w:szCs w:val="17"/>
          <w:bdr w:val="none" w:sz="0" w:space="0" w:color="auto" w:frame="1"/>
          <w:lang w:eastAsia="pt-BR"/>
        </w:rPr>
        <w:br/>
        <w:t>§ 3º No edifício constituído por unidades imobiliárias autônomas, de propriedade da mesma pessoa, os locatários ficam obrigados ao pagamento das despesas referidas no § lº deste artigo, desde que comprovadas.</w:t>
      </w:r>
      <w:r w:rsidRPr="00DA2C03">
        <w:rPr>
          <w:rFonts w:ascii="Tahoma" w:eastAsia="Times New Roman" w:hAnsi="Tahoma" w:cs="Tahoma"/>
          <w:i/>
          <w:iCs/>
          <w:color w:val="58595B"/>
          <w:sz w:val="17"/>
          <w:szCs w:val="17"/>
          <w:bdr w:val="none" w:sz="0" w:space="0" w:color="auto" w:frame="1"/>
          <w:lang w:eastAsia="pt-BR"/>
        </w:rPr>
        <w:br/>
        <w:t>Art. 24. Nos imóveis utilizados como habitação coletiva multifamiliar, os locatários ou sublocatários poderão depositar judicialmente o aluguel e encargos se a construção for considerada em condições precárias pelo Poder Público.</w:t>
      </w:r>
      <w:r w:rsidRPr="00DA2C03">
        <w:rPr>
          <w:rFonts w:ascii="Tahoma" w:eastAsia="Times New Roman" w:hAnsi="Tahoma" w:cs="Tahoma"/>
          <w:i/>
          <w:iCs/>
          <w:color w:val="58595B"/>
          <w:sz w:val="17"/>
          <w:szCs w:val="17"/>
          <w:bdr w:val="none" w:sz="0" w:space="0" w:color="auto" w:frame="1"/>
          <w:lang w:eastAsia="pt-BR"/>
        </w:rPr>
        <w:br/>
        <w:t>§ lº O levantamento dos depósitos somente será deferido com a comunicação, pela autoridade pública, da regularização do imóvel.</w:t>
      </w:r>
      <w:r w:rsidRPr="00DA2C03">
        <w:rPr>
          <w:rFonts w:ascii="Tahoma" w:eastAsia="Times New Roman" w:hAnsi="Tahoma" w:cs="Tahoma"/>
          <w:i/>
          <w:iCs/>
          <w:color w:val="58595B"/>
          <w:sz w:val="17"/>
          <w:szCs w:val="17"/>
          <w:bdr w:val="none" w:sz="0" w:space="0" w:color="auto" w:frame="1"/>
          <w:lang w:eastAsia="pt-BR"/>
        </w:rPr>
        <w:br/>
        <w:t>§ 2º Os locatários ou sublocatários que deixarem o imóvel estarão desobrigados do aluguel durante a execução das obras necessárias à regularização.</w:t>
      </w:r>
      <w:r w:rsidRPr="00DA2C03">
        <w:rPr>
          <w:rFonts w:ascii="Tahoma" w:eastAsia="Times New Roman" w:hAnsi="Tahoma" w:cs="Tahoma"/>
          <w:i/>
          <w:iCs/>
          <w:color w:val="58595B"/>
          <w:sz w:val="17"/>
          <w:szCs w:val="17"/>
          <w:bdr w:val="none" w:sz="0" w:space="0" w:color="auto" w:frame="1"/>
          <w:lang w:eastAsia="pt-BR"/>
        </w:rPr>
        <w:br/>
        <w:t>§ 3º Os depósitos efetuados em juízo pelos locatários e sublocatários poderão ser levantados, mediante ordem judicial, para realização das obras ou serviços necessários à regularização do imóvel.</w:t>
      </w:r>
      <w:r w:rsidRPr="00DA2C03">
        <w:rPr>
          <w:rFonts w:ascii="Tahoma" w:eastAsia="Times New Roman" w:hAnsi="Tahoma" w:cs="Tahoma"/>
          <w:i/>
          <w:iCs/>
          <w:color w:val="58595B"/>
          <w:sz w:val="17"/>
          <w:szCs w:val="17"/>
          <w:bdr w:val="none" w:sz="0" w:space="0" w:color="auto" w:frame="1"/>
          <w:lang w:eastAsia="pt-BR"/>
        </w:rPr>
        <w:br/>
        <w:t>Art. 25. Atribuída ao locatário a responsabilidade pelo pagamento dos tributos, encargos e despesas ordinárias de condomínio, o locador poderá cobrar tais verbas juntamente com o aluguel do mês a que se refiram.</w:t>
      </w:r>
      <w:r w:rsidRPr="00DA2C03">
        <w:rPr>
          <w:rFonts w:ascii="Tahoma" w:eastAsia="Times New Roman" w:hAnsi="Tahoma" w:cs="Tahoma"/>
          <w:i/>
          <w:iCs/>
          <w:color w:val="58595B"/>
          <w:sz w:val="17"/>
          <w:szCs w:val="17"/>
          <w:bdr w:val="none" w:sz="0" w:space="0" w:color="auto" w:frame="1"/>
          <w:lang w:eastAsia="pt-BR"/>
        </w:rPr>
        <w:br/>
        <w:t>Parágrafo único. Se o locador antecipar os pagamentos, a ele pertencerão as vantagens daí advindas, salvo se o locatário reembolsá-lo integralmente.</w:t>
      </w:r>
      <w:r w:rsidRPr="00DA2C03">
        <w:rPr>
          <w:rFonts w:ascii="Tahoma" w:eastAsia="Times New Roman" w:hAnsi="Tahoma" w:cs="Tahoma"/>
          <w:i/>
          <w:iCs/>
          <w:color w:val="58595B"/>
          <w:sz w:val="17"/>
          <w:szCs w:val="17"/>
          <w:bdr w:val="none" w:sz="0" w:space="0" w:color="auto" w:frame="1"/>
          <w:lang w:eastAsia="pt-BR"/>
        </w:rPr>
        <w:br/>
        <w:t>Art. 26. Necessitando o imóvel de reparos urgentes, cuja realização incumba ao locador, o locatário é obrigado a consenti-los.</w:t>
      </w:r>
      <w:r w:rsidRPr="00DA2C03">
        <w:rPr>
          <w:rFonts w:ascii="Tahoma" w:eastAsia="Times New Roman" w:hAnsi="Tahoma" w:cs="Tahoma"/>
          <w:i/>
          <w:iCs/>
          <w:color w:val="58595B"/>
          <w:sz w:val="17"/>
          <w:szCs w:val="17"/>
          <w:bdr w:val="none" w:sz="0" w:space="0" w:color="auto" w:frame="1"/>
          <w:lang w:eastAsia="pt-BR"/>
        </w:rPr>
        <w:br/>
        <w:t>Parágrafo único. Se os reparos durarem mais de dez dias, o locatário terá direito ao abatimento do aluguel, proporcional ao período excedente; se mais de trinta dias, poderá resilir o contrato.</w:t>
      </w:r>
      <w:r w:rsidRPr="00DA2C03">
        <w:rPr>
          <w:rFonts w:ascii="Tahoma" w:eastAsia="Times New Roman" w:hAnsi="Tahoma" w:cs="Tahoma"/>
          <w:i/>
          <w:iCs/>
          <w:color w:val="58595B"/>
          <w:sz w:val="17"/>
          <w:szCs w:val="17"/>
          <w:bdr w:val="none" w:sz="0" w:space="0" w:color="auto" w:frame="1"/>
          <w:lang w:eastAsia="pt-BR"/>
        </w:rPr>
        <w:br/>
        <w:t>Do Direito de Preferência</w:t>
      </w:r>
      <w:r w:rsidRPr="00DA2C03">
        <w:rPr>
          <w:rFonts w:ascii="Tahoma" w:eastAsia="Times New Roman" w:hAnsi="Tahoma" w:cs="Tahoma"/>
          <w:i/>
          <w:iCs/>
          <w:color w:val="58595B"/>
          <w:sz w:val="17"/>
          <w:szCs w:val="17"/>
          <w:bdr w:val="none" w:sz="0" w:space="0" w:color="auto" w:frame="1"/>
          <w:lang w:eastAsia="pt-BR"/>
        </w:rPr>
        <w:br/>
        <w:t>Art. 27. No caso de venda, promessa de venda, cessão ou promessa de cessão de direitos ou dação em pagamento, o locatário tem preferência para adquirir o imóvel locado, em igualdade de condições com terceiros, devendo o locador dar-lhe conhecimento do negócio mediante notificação judicial, extrajudicial ou outro meio de ciência inequívoca.</w:t>
      </w:r>
      <w:r w:rsidRPr="00DA2C03">
        <w:rPr>
          <w:rFonts w:ascii="Tahoma" w:eastAsia="Times New Roman" w:hAnsi="Tahoma" w:cs="Tahoma"/>
          <w:i/>
          <w:iCs/>
          <w:color w:val="58595B"/>
          <w:sz w:val="17"/>
          <w:szCs w:val="17"/>
          <w:bdr w:val="none" w:sz="0" w:space="0" w:color="auto" w:frame="1"/>
          <w:lang w:eastAsia="pt-BR"/>
        </w:rPr>
        <w:br/>
        <w:t>Parágrafo único. A comunicação deverá conter todas as condições do negócio e, em especial, o preço, a forma de pagamento, a existência de ônus reais, bem como o local e horário em que pode ser examinada a documentação pertinente.</w:t>
      </w:r>
      <w:r w:rsidRPr="00DA2C03">
        <w:rPr>
          <w:rFonts w:ascii="Tahoma" w:eastAsia="Times New Roman" w:hAnsi="Tahoma" w:cs="Tahoma"/>
          <w:i/>
          <w:iCs/>
          <w:color w:val="58595B"/>
          <w:sz w:val="17"/>
          <w:szCs w:val="17"/>
          <w:bdr w:val="none" w:sz="0" w:space="0" w:color="auto" w:frame="1"/>
          <w:lang w:eastAsia="pt-BR"/>
        </w:rPr>
        <w:br/>
        <w:t>Art. 28. O direito de preferência do locatário caducará se não manifestada, de maneira inequívoca, sua aceitação integral à proposta, no prazo de trinta dias.</w:t>
      </w:r>
      <w:r w:rsidRPr="00DA2C03">
        <w:rPr>
          <w:rFonts w:ascii="Tahoma" w:eastAsia="Times New Roman" w:hAnsi="Tahoma" w:cs="Tahoma"/>
          <w:i/>
          <w:iCs/>
          <w:color w:val="58595B"/>
          <w:sz w:val="17"/>
          <w:szCs w:val="17"/>
          <w:bdr w:val="none" w:sz="0" w:space="0" w:color="auto" w:frame="1"/>
          <w:lang w:eastAsia="pt-BR"/>
        </w:rPr>
        <w:br/>
      </w:r>
      <w:r w:rsidRPr="00DA2C03">
        <w:rPr>
          <w:rFonts w:ascii="Tahoma" w:eastAsia="Times New Roman" w:hAnsi="Tahoma" w:cs="Tahoma"/>
          <w:i/>
          <w:iCs/>
          <w:color w:val="58595B"/>
          <w:sz w:val="17"/>
          <w:szCs w:val="17"/>
          <w:bdr w:val="none" w:sz="0" w:space="0" w:color="auto" w:frame="1"/>
          <w:lang w:eastAsia="pt-BR"/>
        </w:rPr>
        <w:lastRenderedPageBreak/>
        <w:t>Art. 29. Ocorrendo aceitação da proposta, pelo locatário, a posterior desistência do negócio pelo locador acarreta, a este, responsabilidade pelos prejuízos ocasionados, inclusive lucros cessantes.</w:t>
      </w:r>
      <w:r w:rsidRPr="00DA2C03">
        <w:rPr>
          <w:rFonts w:ascii="Tahoma" w:eastAsia="Times New Roman" w:hAnsi="Tahoma" w:cs="Tahoma"/>
          <w:i/>
          <w:iCs/>
          <w:color w:val="58595B"/>
          <w:sz w:val="17"/>
          <w:szCs w:val="17"/>
          <w:bdr w:val="none" w:sz="0" w:space="0" w:color="auto" w:frame="1"/>
          <w:lang w:eastAsia="pt-BR"/>
        </w:rPr>
        <w:br/>
        <w:t>Art. 30. Estando o imóvel sublocado em sua totalidade, caberá a preferência ao sublocatário e, em seguida, ao locatário. Se forem vários os sublocatários, a preferência caberá a todos, em comum, ou a qualquer deles, se um só for o interessado.</w:t>
      </w:r>
      <w:r w:rsidRPr="00DA2C03">
        <w:rPr>
          <w:rFonts w:ascii="Tahoma" w:eastAsia="Times New Roman" w:hAnsi="Tahoma" w:cs="Tahoma"/>
          <w:i/>
          <w:iCs/>
          <w:color w:val="58595B"/>
          <w:sz w:val="17"/>
          <w:szCs w:val="17"/>
          <w:bdr w:val="none" w:sz="0" w:space="0" w:color="auto" w:frame="1"/>
          <w:lang w:eastAsia="pt-BR"/>
        </w:rPr>
        <w:br/>
        <w:t>Parágrafo único. Havendo pluralidade de pretendentes, caberá a preferência ao locatário mais antigo, e, se da mesma data, ao mais idoso.</w:t>
      </w:r>
      <w:r w:rsidRPr="00DA2C03">
        <w:rPr>
          <w:rFonts w:ascii="Tahoma" w:eastAsia="Times New Roman" w:hAnsi="Tahoma" w:cs="Tahoma"/>
          <w:i/>
          <w:iCs/>
          <w:color w:val="58595B"/>
          <w:sz w:val="17"/>
          <w:szCs w:val="17"/>
          <w:bdr w:val="none" w:sz="0" w:space="0" w:color="auto" w:frame="1"/>
          <w:lang w:eastAsia="pt-BR"/>
        </w:rPr>
        <w:br/>
        <w:t>Art. 31. Em se tratando de alienação de mais de uma unidade imobiliária, o direito de preferência incidirá sobre a totalidade dos bens objeto da alienação.</w:t>
      </w:r>
      <w:r w:rsidRPr="00DA2C03">
        <w:rPr>
          <w:rFonts w:ascii="Tahoma" w:eastAsia="Times New Roman" w:hAnsi="Tahoma" w:cs="Tahoma"/>
          <w:i/>
          <w:iCs/>
          <w:color w:val="58595B"/>
          <w:sz w:val="17"/>
          <w:szCs w:val="17"/>
          <w:bdr w:val="none" w:sz="0" w:space="0" w:color="auto" w:frame="1"/>
          <w:lang w:eastAsia="pt-BR"/>
        </w:rPr>
        <w:br/>
        <w:t>Art. 32. O direito de preferência não alcança os casos de perda da propriedade ou venda por decisão judicial, permuta, doação, integralização de capital, cisão, fusão e incorporação.</w:t>
      </w:r>
      <w:r w:rsidRPr="00DA2C03">
        <w:rPr>
          <w:rFonts w:ascii="Tahoma" w:eastAsia="Times New Roman" w:hAnsi="Tahoma" w:cs="Tahoma"/>
          <w:i/>
          <w:iCs/>
          <w:color w:val="58595B"/>
          <w:sz w:val="17"/>
          <w:szCs w:val="17"/>
          <w:bdr w:val="none" w:sz="0" w:space="0" w:color="auto" w:frame="1"/>
          <w:lang w:eastAsia="pt-BR"/>
        </w:rPr>
        <w:br/>
        <w:t>Art. 33. O locatário preterido no seu direito de preferência poderá reclamar do alienante as perdas e danos ou, depositando o preço e demais despesas do ato de transferência, haver para si o imóvel locado, se o requerer no prazo de seis meses, a contar do registro do ato no Cartório de Imóveis, desde que o contrato de locação esteja averbado pelo menos trinta dias antes da alienação junto matrícula do imóvel.</w:t>
      </w:r>
      <w:r w:rsidRPr="00DA2C03">
        <w:rPr>
          <w:rFonts w:ascii="Tahoma" w:eastAsia="Times New Roman" w:hAnsi="Tahoma" w:cs="Tahoma"/>
          <w:i/>
          <w:iCs/>
          <w:color w:val="58595B"/>
          <w:sz w:val="17"/>
          <w:szCs w:val="17"/>
          <w:bdr w:val="none" w:sz="0" w:space="0" w:color="auto" w:frame="1"/>
          <w:lang w:eastAsia="pt-BR"/>
        </w:rPr>
        <w:br/>
        <w:t>Parágrafo único. A averbação far-se-á à vista de qualquer das vias do contrato de locação, desde que subscrito também por duas testemunhas.</w:t>
      </w:r>
      <w:r w:rsidRPr="00DA2C03">
        <w:rPr>
          <w:rFonts w:ascii="Tahoma" w:eastAsia="Times New Roman" w:hAnsi="Tahoma" w:cs="Tahoma"/>
          <w:i/>
          <w:iCs/>
          <w:color w:val="58595B"/>
          <w:sz w:val="17"/>
          <w:szCs w:val="17"/>
          <w:bdr w:val="none" w:sz="0" w:space="0" w:color="auto" w:frame="1"/>
          <w:lang w:eastAsia="pt-BR"/>
        </w:rPr>
        <w:br/>
        <w:t>Art. 34. Havendo condomínio no imóvel, a preferência do condômino terá prioridade sobre a do locatário.</w:t>
      </w:r>
      <w:r w:rsidRPr="00DA2C03">
        <w:rPr>
          <w:rFonts w:ascii="Tahoma" w:eastAsia="Times New Roman" w:hAnsi="Tahoma" w:cs="Tahoma"/>
          <w:i/>
          <w:iCs/>
          <w:color w:val="58595B"/>
          <w:sz w:val="17"/>
          <w:szCs w:val="17"/>
          <w:bdr w:val="none" w:sz="0" w:space="0" w:color="auto" w:frame="1"/>
          <w:lang w:eastAsia="pt-BR"/>
        </w:rPr>
        <w:br/>
        <w:t>Das Benfeitorias</w:t>
      </w:r>
      <w:r w:rsidRPr="00DA2C03">
        <w:rPr>
          <w:rFonts w:ascii="Tahoma" w:eastAsia="Times New Roman" w:hAnsi="Tahoma" w:cs="Tahoma"/>
          <w:i/>
          <w:iCs/>
          <w:color w:val="58595B"/>
          <w:sz w:val="17"/>
          <w:szCs w:val="17"/>
          <w:bdr w:val="none" w:sz="0" w:space="0" w:color="auto" w:frame="1"/>
          <w:lang w:eastAsia="pt-BR"/>
        </w:rPr>
        <w:br/>
        <w:t>Art. 35. Salvo expressa disposição contratual em contrário, as benfeitorias necessárias introduzidas pelo locatário, ainda que não autorizadas pelo locador, bem como as úteis, desde que autorizadas, serão indenizáveis e permitem o exercício do direito de retenção.</w:t>
      </w:r>
      <w:r w:rsidRPr="00DA2C03">
        <w:rPr>
          <w:rFonts w:ascii="Tahoma" w:eastAsia="Times New Roman" w:hAnsi="Tahoma" w:cs="Tahoma"/>
          <w:i/>
          <w:iCs/>
          <w:color w:val="58595B"/>
          <w:sz w:val="17"/>
          <w:szCs w:val="17"/>
          <w:bdr w:val="none" w:sz="0" w:space="0" w:color="auto" w:frame="1"/>
          <w:lang w:eastAsia="pt-BR"/>
        </w:rPr>
        <w:br/>
        <w:t>Art. 36. As benfeitorias voluptuárias não serão indenizáveis, podendo ser levantadas pelo locatário, finda a locação, desde que sua retirada não afete a estrutura e a substância do imóvel.</w:t>
      </w:r>
      <w:r w:rsidRPr="00DA2C03">
        <w:rPr>
          <w:rFonts w:ascii="Tahoma" w:eastAsia="Times New Roman" w:hAnsi="Tahoma" w:cs="Tahoma"/>
          <w:i/>
          <w:iCs/>
          <w:color w:val="58595B"/>
          <w:sz w:val="17"/>
          <w:szCs w:val="17"/>
          <w:bdr w:val="none" w:sz="0" w:space="0" w:color="auto" w:frame="1"/>
          <w:lang w:eastAsia="pt-BR"/>
        </w:rPr>
        <w:br/>
        <w:t>Das Garantias Locatícias</w:t>
      </w:r>
      <w:r w:rsidRPr="00DA2C03">
        <w:rPr>
          <w:rFonts w:ascii="Tahoma" w:eastAsia="Times New Roman" w:hAnsi="Tahoma" w:cs="Tahoma"/>
          <w:i/>
          <w:iCs/>
          <w:color w:val="58595B"/>
          <w:sz w:val="17"/>
          <w:szCs w:val="17"/>
          <w:bdr w:val="none" w:sz="0" w:space="0" w:color="auto" w:frame="1"/>
          <w:lang w:eastAsia="pt-BR"/>
        </w:rPr>
        <w:br/>
        <w:t>Art. 37. No contrato de locação, pode o locador exigir do locatário as seguintes modalidades de garantia:</w:t>
      </w:r>
      <w:r w:rsidRPr="00DA2C03">
        <w:rPr>
          <w:rFonts w:ascii="Tahoma" w:eastAsia="Times New Roman" w:hAnsi="Tahoma" w:cs="Tahoma"/>
          <w:i/>
          <w:iCs/>
          <w:color w:val="58595B"/>
          <w:sz w:val="17"/>
          <w:szCs w:val="17"/>
          <w:bdr w:val="none" w:sz="0" w:space="0" w:color="auto" w:frame="1"/>
          <w:lang w:eastAsia="pt-BR"/>
        </w:rPr>
        <w:br/>
        <w:t>I - caução;</w:t>
      </w:r>
      <w:r w:rsidRPr="00DA2C03">
        <w:rPr>
          <w:rFonts w:ascii="Tahoma" w:eastAsia="Times New Roman" w:hAnsi="Tahoma" w:cs="Tahoma"/>
          <w:i/>
          <w:iCs/>
          <w:color w:val="58595B"/>
          <w:sz w:val="17"/>
          <w:szCs w:val="17"/>
          <w:bdr w:val="none" w:sz="0" w:space="0" w:color="auto" w:frame="1"/>
          <w:lang w:eastAsia="pt-BR"/>
        </w:rPr>
        <w:br/>
        <w:t>II – fiança; </w:t>
      </w:r>
      <w:r w:rsidRPr="00DA2C03">
        <w:rPr>
          <w:rFonts w:ascii="Tahoma" w:eastAsia="Times New Roman" w:hAnsi="Tahoma" w:cs="Tahoma"/>
          <w:i/>
          <w:iCs/>
          <w:color w:val="58595B"/>
          <w:sz w:val="17"/>
          <w:szCs w:val="17"/>
          <w:bdr w:val="none" w:sz="0" w:space="0" w:color="auto" w:frame="1"/>
          <w:lang w:eastAsia="pt-BR"/>
        </w:rPr>
        <w:br/>
        <w:t>III - seguro de fiança locatícia. </w:t>
      </w:r>
      <w:r w:rsidRPr="00DA2C03">
        <w:rPr>
          <w:rFonts w:ascii="Tahoma" w:eastAsia="Times New Roman" w:hAnsi="Tahoma" w:cs="Tahoma"/>
          <w:i/>
          <w:iCs/>
          <w:color w:val="58595B"/>
          <w:sz w:val="17"/>
          <w:szCs w:val="17"/>
          <w:bdr w:val="none" w:sz="0" w:space="0" w:color="auto" w:frame="1"/>
          <w:lang w:eastAsia="pt-BR"/>
        </w:rPr>
        <w:br/>
        <w:t>Parágrafo único. É vedada, sob pena de nulidade, mais de uma das modalidades de garantia num mesmo contrato de locação.</w:t>
      </w:r>
      <w:r w:rsidRPr="00DA2C03">
        <w:rPr>
          <w:rFonts w:ascii="Tahoma" w:eastAsia="Times New Roman" w:hAnsi="Tahoma" w:cs="Tahoma"/>
          <w:i/>
          <w:iCs/>
          <w:color w:val="58595B"/>
          <w:sz w:val="17"/>
          <w:szCs w:val="17"/>
          <w:bdr w:val="none" w:sz="0" w:space="0" w:color="auto" w:frame="1"/>
          <w:lang w:eastAsia="pt-BR"/>
        </w:rPr>
        <w:br/>
        <w:t>Art. 38. A caução poderá ser em bens móveis ou imóveis. </w:t>
      </w:r>
      <w:r w:rsidRPr="00DA2C03">
        <w:rPr>
          <w:rFonts w:ascii="Tahoma" w:eastAsia="Times New Roman" w:hAnsi="Tahoma" w:cs="Tahoma"/>
          <w:i/>
          <w:iCs/>
          <w:color w:val="58595B"/>
          <w:sz w:val="17"/>
          <w:szCs w:val="17"/>
          <w:bdr w:val="none" w:sz="0" w:space="0" w:color="auto" w:frame="1"/>
          <w:lang w:eastAsia="pt-BR"/>
        </w:rPr>
        <w:br/>
        <w:t>§ 1º A caução em bens móveis deverá ser registrada em Cartório de Títulos e Documentos; a em bens imóveis deverá ser averbada à margem da respectiva matrícula.</w:t>
      </w:r>
      <w:r w:rsidRPr="00DA2C03">
        <w:rPr>
          <w:rFonts w:ascii="Tahoma" w:eastAsia="Times New Roman" w:hAnsi="Tahoma" w:cs="Tahoma"/>
          <w:i/>
          <w:iCs/>
          <w:color w:val="58595B"/>
          <w:sz w:val="17"/>
          <w:szCs w:val="17"/>
          <w:bdr w:val="none" w:sz="0" w:space="0" w:color="auto" w:frame="1"/>
          <w:lang w:eastAsia="pt-BR"/>
        </w:rPr>
        <w:br/>
        <w:t>§ 2º A caução em dinheiro, que não poderá exceder o equivalente a três meses de aluguel, será depositada em caderneta de poupança, autorizada pelo Poder Público e por ele regulamentada, revertendo em benefício do locatário todas as vantagens dela decorrentes por ocasião do levantamento da soma respectiva.</w:t>
      </w:r>
      <w:r w:rsidRPr="00DA2C03">
        <w:rPr>
          <w:rFonts w:ascii="Tahoma" w:eastAsia="Times New Roman" w:hAnsi="Tahoma" w:cs="Tahoma"/>
          <w:i/>
          <w:iCs/>
          <w:color w:val="58595B"/>
          <w:sz w:val="17"/>
          <w:szCs w:val="17"/>
          <w:bdr w:val="none" w:sz="0" w:space="0" w:color="auto" w:frame="1"/>
          <w:lang w:eastAsia="pt-BR"/>
        </w:rPr>
        <w:br/>
        <w:t>§ 3º A caução em títulos e ações deverá ser substituída, no prazo de trinta dias, em caso de concordata, falência ou liquidação das sociedades emissoras.</w:t>
      </w:r>
      <w:r w:rsidRPr="00DA2C03">
        <w:rPr>
          <w:rFonts w:ascii="Tahoma" w:eastAsia="Times New Roman" w:hAnsi="Tahoma" w:cs="Tahoma"/>
          <w:i/>
          <w:iCs/>
          <w:color w:val="58595B"/>
          <w:sz w:val="17"/>
          <w:szCs w:val="17"/>
          <w:bdr w:val="none" w:sz="0" w:space="0" w:color="auto" w:frame="1"/>
          <w:lang w:eastAsia="pt-BR"/>
        </w:rPr>
        <w:br/>
        <w:t>Art. 39. Salvo disposição contratual em contrário, qualquer das garantias da locação se estende até a efetiva devolução do imóvel.</w:t>
      </w:r>
      <w:r w:rsidRPr="00DA2C03">
        <w:rPr>
          <w:rFonts w:ascii="Tahoma" w:eastAsia="Times New Roman" w:hAnsi="Tahoma" w:cs="Tahoma"/>
          <w:i/>
          <w:iCs/>
          <w:color w:val="58595B"/>
          <w:sz w:val="17"/>
          <w:szCs w:val="17"/>
          <w:bdr w:val="none" w:sz="0" w:space="0" w:color="auto" w:frame="1"/>
          <w:lang w:eastAsia="pt-BR"/>
        </w:rPr>
        <w:br/>
        <w:t>Art. 40. O locador poderá exigir novo fiador ou a substituição da modalidade de garantia, nos seguintes casos:</w:t>
      </w:r>
      <w:r w:rsidRPr="00DA2C03">
        <w:rPr>
          <w:rFonts w:ascii="Tahoma" w:eastAsia="Times New Roman" w:hAnsi="Tahoma" w:cs="Tahoma"/>
          <w:i/>
          <w:iCs/>
          <w:color w:val="58595B"/>
          <w:sz w:val="17"/>
          <w:szCs w:val="17"/>
          <w:bdr w:val="none" w:sz="0" w:space="0" w:color="auto" w:frame="1"/>
          <w:lang w:eastAsia="pt-BR"/>
        </w:rPr>
        <w:br/>
        <w:t>I - morte do fiador;</w:t>
      </w:r>
      <w:r w:rsidRPr="00DA2C03">
        <w:rPr>
          <w:rFonts w:ascii="Tahoma" w:eastAsia="Times New Roman" w:hAnsi="Tahoma" w:cs="Tahoma"/>
          <w:i/>
          <w:iCs/>
          <w:color w:val="58595B"/>
          <w:sz w:val="17"/>
          <w:szCs w:val="17"/>
          <w:bdr w:val="none" w:sz="0" w:space="0" w:color="auto" w:frame="1"/>
          <w:lang w:eastAsia="pt-BR"/>
        </w:rPr>
        <w:br/>
        <w:t>II - ausência, interdição, falência ou insolvência do fiador, declaradas judicialmente;</w:t>
      </w:r>
      <w:r w:rsidRPr="00DA2C03">
        <w:rPr>
          <w:rFonts w:ascii="Tahoma" w:eastAsia="Times New Roman" w:hAnsi="Tahoma" w:cs="Tahoma"/>
          <w:i/>
          <w:iCs/>
          <w:color w:val="58595B"/>
          <w:sz w:val="17"/>
          <w:szCs w:val="17"/>
          <w:bdr w:val="none" w:sz="0" w:space="0" w:color="auto" w:frame="1"/>
          <w:lang w:eastAsia="pt-BR"/>
        </w:rPr>
        <w:br/>
        <w:t>III - alienação ou gravação de todos os bens imóveis do fiador ou sua mudança de residência sem comunicação ao locador;</w:t>
      </w:r>
      <w:r w:rsidRPr="00DA2C03">
        <w:rPr>
          <w:rFonts w:ascii="Tahoma" w:eastAsia="Times New Roman" w:hAnsi="Tahoma" w:cs="Tahoma"/>
          <w:i/>
          <w:iCs/>
          <w:color w:val="58595B"/>
          <w:sz w:val="17"/>
          <w:szCs w:val="17"/>
          <w:bdr w:val="none" w:sz="0" w:space="0" w:color="auto" w:frame="1"/>
          <w:lang w:eastAsia="pt-BR"/>
        </w:rPr>
        <w:br/>
        <w:t>IV - exoneração do fiador;</w:t>
      </w:r>
      <w:r w:rsidRPr="00DA2C03">
        <w:rPr>
          <w:rFonts w:ascii="Tahoma" w:eastAsia="Times New Roman" w:hAnsi="Tahoma" w:cs="Tahoma"/>
          <w:i/>
          <w:iCs/>
          <w:color w:val="58595B"/>
          <w:sz w:val="17"/>
          <w:szCs w:val="17"/>
          <w:bdr w:val="none" w:sz="0" w:space="0" w:color="auto" w:frame="1"/>
          <w:lang w:eastAsia="pt-BR"/>
        </w:rPr>
        <w:br/>
        <w:t>V - prorrogação da locação por prazo indeterminado, sendo a fiança ajustada por prazo certo;</w:t>
      </w:r>
      <w:r w:rsidRPr="00DA2C03">
        <w:rPr>
          <w:rFonts w:ascii="Tahoma" w:eastAsia="Times New Roman" w:hAnsi="Tahoma" w:cs="Tahoma"/>
          <w:i/>
          <w:iCs/>
          <w:color w:val="58595B"/>
          <w:sz w:val="17"/>
          <w:szCs w:val="17"/>
          <w:bdr w:val="none" w:sz="0" w:space="0" w:color="auto" w:frame="1"/>
          <w:lang w:eastAsia="pt-BR"/>
        </w:rPr>
        <w:br/>
        <w:t>VI - desaparecimento dos bens móveis; </w:t>
      </w:r>
      <w:r w:rsidRPr="00DA2C03">
        <w:rPr>
          <w:rFonts w:ascii="Tahoma" w:eastAsia="Times New Roman" w:hAnsi="Tahoma" w:cs="Tahoma"/>
          <w:i/>
          <w:iCs/>
          <w:color w:val="58595B"/>
          <w:sz w:val="17"/>
          <w:szCs w:val="17"/>
          <w:bdr w:val="none" w:sz="0" w:space="0" w:color="auto" w:frame="1"/>
          <w:lang w:eastAsia="pt-BR"/>
        </w:rPr>
        <w:br/>
        <w:t>VII - desapropriação ou alienação do imóvel. </w:t>
      </w:r>
      <w:r w:rsidRPr="00DA2C03">
        <w:rPr>
          <w:rFonts w:ascii="Tahoma" w:eastAsia="Times New Roman" w:hAnsi="Tahoma" w:cs="Tahoma"/>
          <w:i/>
          <w:iCs/>
          <w:color w:val="58595B"/>
          <w:sz w:val="17"/>
          <w:szCs w:val="17"/>
          <w:bdr w:val="none" w:sz="0" w:space="0" w:color="auto" w:frame="1"/>
          <w:lang w:eastAsia="pt-BR"/>
        </w:rPr>
        <w:br/>
        <w:t>Art. 41. O seguro de fiança locatícia abrangerá totalidade das obrigações do locatário.</w:t>
      </w:r>
      <w:r w:rsidRPr="00DA2C03">
        <w:rPr>
          <w:rFonts w:ascii="Tahoma" w:eastAsia="Times New Roman" w:hAnsi="Tahoma" w:cs="Tahoma"/>
          <w:i/>
          <w:iCs/>
          <w:color w:val="58595B"/>
          <w:sz w:val="17"/>
          <w:szCs w:val="17"/>
          <w:bdr w:val="none" w:sz="0" w:space="0" w:color="auto" w:frame="1"/>
          <w:lang w:eastAsia="pt-BR"/>
        </w:rPr>
        <w:br/>
        <w:t>Art. 42. Não estando a locação garantida por qualquer das modalidades, o locador poderá exigir do locatário o pagamento do aluguel e encargos até o sexto dia útil do mês vincendo.</w:t>
      </w:r>
      <w:r w:rsidRPr="00DA2C03">
        <w:rPr>
          <w:rFonts w:ascii="Tahoma" w:eastAsia="Times New Roman" w:hAnsi="Tahoma" w:cs="Tahoma"/>
          <w:i/>
          <w:iCs/>
          <w:color w:val="58595B"/>
          <w:sz w:val="17"/>
          <w:szCs w:val="17"/>
          <w:bdr w:val="none" w:sz="0" w:space="0" w:color="auto" w:frame="1"/>
          <w:lang w:eastAsia="pt-BR"/>
        </w:rPr>
        <w:br/>
        <w:t>Das Penalidades Criminais e Civis</w:t>
      </w:r>
      <w:r w:rsidRPr="00DA2C03">
        <w:rPr>
          <w:rFonts w:ascii="Tahoma" w:eastAsia="Times New Roman" w:hAnsi="Tahoma" w:cs="Tahoma"/>
          <w:i/>
          <w:iCs/>
          <w:color w:val="58595B"/>
          <w:sz w:val="17"/>
          <w:szCs w:val="17"/>
          <w:bdr w:val="none" w:sz="0" w:space="0" w:color="auto" w:frame="1"/>
          <w:lang w:eastAsia="pt-BR"/>
        </w:rPr>
        <w:br/>
        <w:t>Art. 43. Constitui contravenção penal, punível com prisão simples de cinco dias a seis meses ou multa de três a doze meses o valor do último aluguel atualizado, revertida em favor do locatário:</w:t>
      </w:r>
      <w:r w:rsidRPr="00DA2C03">
        <w:rPr>
          <w:rFonts w:ascii="Tahoma" w:eastAsia="Times New Roman" w:hAnsi="Tahoma" w:cs="Tahoma"/>
          <w:i/>
          <w:iCs/>
          <w:color w:val="58595B"/>
          <w:sz w:val="17"/>
          <w:szCs w:val="17"/>
          <w:bdr w:val="none" w:sz="0" w:space="0" w:color="auto" w:frame="1"/>
          <w:lang w:eastAsia="pt-BR"/>
        </w:rPr>
        <w:br/>
        <w:t>I - exigir, por motivo de locação ou sublocação, quantia ou valor além do aluguel e encargos permitidos;</w:t>
      </w:r>
      <w:r w:rsidRPr="00DA2C03">
        <w:rPr>
          <w:rFonts w:ascii="Tahoma" w:eastAsia="Times New Roman" w:hAnsi="Tahoma" w:cs="Tahoma"/>
          <w:i/>
          <w:iCs/>
          <w:color w:val="58595B"/>
          <w:sz w:val="17"/>
          <w:szCs w:val="17"/>
          <w:bdr w:val="none" w:sz="0" w:space="0" w:color="auto" w:frame="1"/>
          <w:lang w:eastAsia="pt-BR"/>
        </w:rPr>
        <w:br/>
        <w:t>II - exigir, por motivo de locação ou sublocação, mais de uma modalidade de garantia num mesmo contrato de locação;</w:t>
      </w:r>
      <w:r w:rsidRPr="00DA2C03">
        <w:rPr>
          <w:rFonts w:ascii="Tahoma" w:eastAsia="Times New Roman" w:hAnsi="Tahoma" w:cs="Tahoma"/>
          <w:i/>
          <w:iCs/>
          <w:color w:val="58595B"/>
          <w:sz w:val="17"/>
          <w:szCs w:val="17"/>
          <w:bdr w:val="none" w:sz="0" w:space="0" w:color="auto" w:frame="1"/>
          <w:lang w:eastAsia="pt-BR"/>
        </w:rPr>
        <w:br/>
        <w:t>III - cobrar antecipadamente o aluguel, salvo a hipótese do art. 42 e da locação para temporada.</w:t>
      </w:r>
      <w:r w:rsidRPr="00DA2C03">
        <w:rPr>
          <w:rFonts w:ascii="Tahoma" w:eastAsia="Times New Roman" w:hAnsi="Tahoma" w:cs="Tahoma"/>
          <w:i/>
          <w:iCs/>
          <w:color w:val="58595B"/>
          <w:sz w:val="17"/>
          <w:szCs w:val="17"/>
          <w:bdr w:val="none" w:sz="0" w:space="0" w:color="auto" w:frame="1"/>
          <w:lang w:eastAsia="pt-BR"/>
        </w:rPr>
        <w:br/>
        <w:t>Art. 44. Constitui um crime de ação pública, punível com detenção de três meses a um ano que poderá ser substituída pela prestação de serviços à comunidade:</w:t>
      </w:r>
      <w:r w:rsidRPr="00DA2C03">
        <w:rPr>
          <w:rFonts w:ascii="Tahoma" w:eastAsia="Times New Roman" w:hAnsi="Tahoma" w:cs="Tahoma"/>
          <w:i/>
          <w:iCs/>
          <w:color w:val="58595B"/>
          <w:sz w:val="17"/>
          <w:szCs w:val="17"/>
          <w:bdr w:val="none" w:sz="0" w:space="0" w:color="auto" w:frame="1"/>
          <w:lang w:eastAsia="pt-BR"/>
        </w:rPr>
        <w:br/>
        <w:t>I - recusar-se o locador ou sublocador, nas habitações coletivas multifamiliares, a fornecer recibo discriminado do aluguel e encargos;</w:t>
      </w:r>
      <w:r w:rsidRPr="00DA2C03">
        <w:rPr>
          <w:rFonts w:ascii="Tahoma" w:eastAsia="Times New Roman" w:hAnsi="Tahoma" w:cs="Tahoma"/>
          <w:i/>
          <w:iCs/>
          <w:color w:val="58595B"/>
          <w:sz w:val="17"/>
          <w:szCs w:val="17"/>
          <w:bdr w:val="none" w:sz="0" w:space="0" w:color="auto" w:frame="1"/>
          <w:lang w:eastAsia="pt-BR"/>
        </w:rPr>
        <w:br/>
        <w:t xml:space="preserve">II - deixar o retomante, dentro de cento e oitenta dias após a entrega do imóvel, no caso do inciso III do </w:t>
      </w:r>
      <w:r w:rsidRPr="00DA2C03">
        <w:rPr>
          <w:rFonts w:ascii="Tahoma" w:eastAsia="Times New Roman" w:hAnsi="Tahoma" w:cs="Tahoma"/>
          <w:i/>
          <w:iCs/>
          <w:color w:val="58595B"/>
          <w:sz w:val="17"/>
          <w:szCs w:val="17"/>
          <w:bdr w:val="none" w:sz="0" w:space="0" w:color="auto" w:frame="1"/>
          <w:lang w:eastAsia="pt-BR"/>
        </w:rPr>
        <w:lastRenderedPageBreak/>
        <w:t>art. 47, de usá-lo para o fim declarado ou, usando-o, não o fizer pelo prazo mínimo de um ano;</w:t>
      </w:r>
      <w:r w:rsidRPr="00DA2C03">
        <w:rPr>
          <w:rFonts w:ascii="Tahoma" w:eastAsia="Times New Roman" w:hAnsi="Tahoma" w:cs="Tahoma"/>
          <w:i/>
          <w:iCs/>
          <w:color w:val="58595B"/>
          <w:sz w:val="17"/>
          <w:szCs w:val="17"/>
          <w:bdr w:val="none" w:sz="0" w:space="0" w:color="auto" w:frame="1"/>
          <w:lang w:eastAsia="pt-BR"/>
        </w:rPr>
        <w:br/>
        <w:t>III - não iniciar o proprietário, promissário comprador ou promissário cessionário, nos casos do inciso IV do art. 9º, inciso IV do art. 47, inciso I do art. 52 e inciso II do art. 53, a demolição ou a reparação do imóvel, dentro de sessenta dias contados de sua entrega;</w:t>
      </w:r>
      <w:r w:rsidRPr="00DA2C03">
        <w:rPr>
          <w:rFonts w:ascii="Tahoma" w:eastAsia="Times New Roman" w:hAnsi="Tahoma" w:cs="Tahoma"/>
          <w:i/>
          <w:iCs/>
          <w:color w:val="58595B"/>
          <w:sz w:val="17"/>
          <w:szCs w:val="17"/>
          <w:bdr w:val="none" w:sz="0" w:space="0" w:color="auto" w:frame="1"/>
          <w:lang w:eastAsia="pt-BR"/>
        </w:rPr>
        <w:br/>
        <w:t>IV - executar o despejo com inobservância do disposto no § 2º do art. 65.</w:t>
      </w:r>
      <w:r w:rsidRPr="00DA2C03">
        <w:rPr>
          <w:rFonts w:ascii="Tahoma" w:eastAsia="Times New Roman" w:hAnsi="Tahoma" w:cs="Tahoma"/>
          <w:i/>
          <w:iCs/>
          <w:color w:val="58595B"/>
          <w:sz w:val="17"/>
          <w:szCs w:val="17"/>
          <w:bdr w:val="none" w:sz="0" w:space="0" w:color="auto" w:frame="1"/>
          <w:lang w:eastAsia="pt-BR"/>
        </w:rPr>
        <w:br/>
        <w:t>Parágrafo único. Ocorrendo qualquer das hipóteses previstas neste artigo, poderá o prejudicado reclamar, em processo próprio, multa equivalente a um mínimo de doze e um máximo de vinte e quatro meses do valor do último aluguel atualizado ou do que esteja sendo cobrado do novo locatário, se realugado o imóvel.</w:t>
      </w:r>
      <w:r w:rsidRPr="00DA2C03">
        <w:rPr>
          <w:rFonts w:ascii="Tahoma" w:eastAsia="Times New Roman" w:hAnsi="Tahoma" w:cs="Tahoma"/>
          <w:i/>
          <w:iCs/>
          <w:color w:val="58595B"/>
          <w:sz w:val="17"/>
          <w:szCs w:val="17"/>
          <w:bdr w:val="none" w:sz="0" w:space="0" w:color="auto" w:frame="1"/>
          <w:lang w:eastAsia="pt-BR"/>
        </w:rPr>
        <w:br/>
        <w:t>Das Nulidades</w:t>
      </w:r>
      <w:r w:rsidRPr="00DA2C03">
        <w:rPr>
          <w:rFonts w:ascii="Tahoma" w:eastAsia="Times New Roman" w:hAnsi="Tahoma" w:cs="Tahoma"/>
          <w:i/>
          <w:iCs/>
          <w:color w:val="58595B"/>
          <w:sz w:val="17"/>
          <w:szCs w:val="17"/>
          <w:bdr w:val="none" w:sz="0" w:space="0" w:color="auto" w:frame="1"/>
          <w:lang w:eastAsia="pt-BR"/>
        </w:rPr>
        <w:br/>
        <w:t>Art. 45. São nulas de pleno direito as cláusulas do contrato de locação que visem a elidir os objetivos da presente Lei, notadamente as que proíbam a prorrogação prevista no art. 47, ou que afastem o direito à renovação, na hipótese do art. 51, ou que imponham obrigações pecuniárias para tanto.</w:t>
      </w:r>
      <w:r w:rsidRPr="00DA2C03">
        <w:rPr>
          <w:rFonts w:ascii="Tahoma" w:eastAsia="Times New Roman" w:hAnsi="Tahoma" w:cs="Tahoma"/>
          <w:i/>
          <w:iCs/>
          <w:color w:val="58595B"/>
          <w:sz w:val="17"/>
          <w:szCs w:val="17"/>
          <w:bdr w:val="none" w:sz="0" w:space="0" w:color="auto" w:frame="1"/>
          <w:lang w:eastAsia="pt-BR"/>
        </w:rPr>
        <w:br/>
        <w:t>Da Locação Residencial</w:t>
      </w:r>
      <w:r w:rsidRPr="00DA2C03">
        <w:rPr>
          <w:rFonts w:ascii="Tahoma" w:eastAsia="Times New Roman" w:hAnsi="Tahoma" w:cs="Tahoma"/>
          <w:i/>
          <w:iCs/>
          <w:color w:val="58595B"/>
          <w:sz w:val="17"/>
          <w:szCs w:val="17"/>
          <w:bdr w:val="none" w:sz="0" w:space="0" w:color="auto" w:frame="1"/>
          <w:lang w:eastAsia="pt-BR"/>
        </w:rPr>
        <w:br/>
        <w:t>Art. 46. Nas locações ajustadas por escrito e por prazo igual o superior a trinta meses, a resolução do contrato ocorrerá findo o prazo estipulado, independentemente de notificação ou aviso.</w:t>
      </w:r>
      <w:r w:rsidRPr="00DA2C03">
        <w:rPr>
          <w:rFonts w:ascii="Tahoma" w:eastAsia="Times New Roman" w:hAnsi="Tahoma" w:cs="Tahoma"/>
          <w:i/>
          <w:iCs/>
          <w:color w:val="58595B"/>
          <w:sz w:val="17"/>
          <w:szCs w:val="17"/>
          <w:bdr w:val="none" w:sz="0" w:space="0" w:color="auto" w:frame="1"/>
          <w:lang w:eastAsia="pt-BR"/>
        </w:rPr>
        <w:br/>
        <w:t>§ 1º Findo o prazo ajustado, se o locatário continuar na posse do imóvel alugado por mais de trinta dias sem oposição do locado presumir-se-á prorrogada a locação por prazo indeterminado, mantidas as demais cláusulas e condições do contrato.</w:t>
      </w:r>
      <w:r w:rsidRPr="00DA2C03">
        <w:rPr>
          <w:rFonts w:ascii="Tahoma" w:eastAsia="Times New Roman" w:hAnsi="Tahoma" w:cs="Tahoma"/>
          <w:i/>
          <w:iCs/>
          <w:color w:val="58595B"/>
          <w:sz w:val="17"/>
          <w:szCs w:val="17"/>
          <w:bdr w:val="none" w:sz="0" w:space="0" w:color="auto" w:frame="1"/>
          <w:lang w:eastAsia="pt-BR"/>
        </w:rPr>
        <w:br/>
        <w:t>§ 2º Ocorrendo a prorrogação, o locador poderá denunciar contrato a qualquer tempo, concedido o prazo de trinta dias para desocupação.</w:t>
      </w:r>
      <w:r w:rsidRPr="00DA2C03">
        <w:rPr>
          <w:rFonts w:ascii="Tahoma" w:eastAsia="Times New Roman" w:hAnsi="Tahoma" w:cs="Tahoma"/>
          <w:i/>
          <w:iCs/>
          <w:color w:val="58595B"/>
          <w:sz w:val="17"/>
          <w:szCs w:val="17"/>
          <w:bdr w:val="none" w:sz="0" w:space="0" w:color="auto" w:frame="1"/>
          <w:lang w:eastAsia="pt-BR"/>
        </w:rPr>
        <w:br/>
        <w:t>Art. 47. Quando ajustada verbalmente ou por escrito e com prazo inferior a trinta meses, findo o prazo estabelecido, a locação prorroga-se automaticamente, por prazo indeterminado, somente podendo ser retomado o imóvel:</w:t>
      </w:r>
      <w:r w:rsidRPr="00DA2C03">
        <w:rPr>
          <w:rFonts w:ascii="Tahoma" w:eastAsia="Times New Roman" w:hAnsi="Tahoma" w:cs="Tahoma"/>
          <w:i/>
          <w:iCs/>
          <w:color w:val="58595B"/>
          <w:sz w:val="17"/>
          <w:szCs w:val="17"/>
          <w:bdr w:val="none" w:sz="0" w:space="0" w:color="auto" w:frame="1"/>
          <w:lang w:eastAsia="pt-BR"/>
        </w:rPr>
        <w:br/>
        <w:t>I - nos casos do art. 9º;</w:t>
      </w:r>
      <w:r w:rsidRPr="00DA2C03">
        <w:rPr>
          <w:rFonts w:ascii="Tahoma" w:eastAsia="Times New Roman" w:hAnsi="Tahoma" w:cs="Tahoma"/>
          <w:i/>
          <w:iCs/>
          <w:color w:val="58595B"/>
          <w:sz w:val="17"/>
          <w:szCs w:val="17"/>
          <w:bdr w:val="none" w:sz="0" w:space="0" w:color="auto" w:frame="1"/>
          <w:lang w:eastAsia="pt-BR"/>
        </w:rPr>
        <w:br/>
        <w:t>II - em decorrência de extinção do contrato de trabalho, se ocupação do imóvel pelo locatário estiver relacionada com o seu emprego;</w:t>
      </w:r>
      <w:r w:rsidRPr="00DA2C03">
        <w:rPr>
          <w:rFonts w:ascii="Tahoma" w:eastAsia="Times New Roman" w:hAnsi="Tahoma" w:cs="Tahoma"/>
          <w:i/>
          <w:iCs/>
          <w:color w:val="58595B"/>
          <w:sz w:val="17"/>
          <w:szCs w:val="17"/>
          <w:bdr w:val="none" w:sz="0" w:space="0" w:color="auto" w:frame="1"/>
          <w:lang w:eastAsia="pt-BR"/>
        </w:rPr>
        <w:br/>
        <w:t>III - se for pedido para uso próprio, de seu cônjuge ou companheiro, ou para uso residencial de ascendente ou descendente que não disponha, assim como seu cônjuge ou companheiro, de imóvel residencial próprio;</w:t>
      </w:r>
      <w:r w:rsidRPr="00DA2C03">
        <w:rPr>
          <w:rFonts w:ascii="Tahoma" w:eastAsia="Times New Roman" w:hAnsi="Tahoma" w:cs="Tahoma"/>
          <w:i/>
          <w:iCs/>
          <w:color w:val="58595B"/>
          <w:sz w:val="17"/>
          <w:szCs w:val="17"/>
          <w:bdr w:val="none" w:sz="0" w:space="0" w:color="auto" w:frame="1"/>
          <w:lang w:eastAsia="pt-BR"/>
        </w:rPr>
        <w:br/>
        <w:t>IV - se for pedido para demolição e edificação licenciada ou para a realização de obras aprovadas pelo Poder Público, que aumentem a área construída em, no mínimo, vinte por cento ou, se o imóvel for destinado a exploração de hotel ou pensão, em cinqüenta por cento;</w:t>
      </w:r>
      <w:r w:rsidRPr="00DA2C03">
        <w:rPr>
          <w:rFonts w:ascii="Tahoma" w:eastAsia="Times New Roman" w:hAnsi="Tahoma" w:cs="Tahoma"/>
          <w:i/>
          <w:iCs/>
          <w:color w:val="58595B"/>
          <w:sz w:val="17"/>
          <w:szCs w:val="17"/>
          <w:bdr w:val="none" w:sz="0" w:space="0" w:color="auto" w:frame="1"/>
          <w:lang w:eastAsia="pt-BR"/>
        </w:rPr>
        <w:br/>
        <w:t>V - se a vigência ininterrupta da locação ultrapassar cinco anos.</w:t>
      </w:r>
      <w:r w:rsidRPr="00DA2C03">
        <w:rPr>
          <w:rFonts w:ascii="Tahoma" w:eastAsia="Times New Roman" w:hAnsi="Tahoma" w:cs="Tahoma"/>
          <w:i/>
          <w:iCs/>
          <w:color w:val="58595B"/>
          <w:sz w:val="17"/>
          <w:szCs w:val="17"/>
          <w:bdr w:val="none" w:sz="0" w:space="0" w:color="auto" w:frame="1"/>
          <w:lang w:eastAsia="pt-BR"/>
        </w:rPr>
        <w:br/>
        <w:t>§ Iº Na hipótese do inciso III, a necessidade deverá ser judicialmente demonstrada, se:</w:t>
      </w:r>
      <w:r w:rsidRPr="00DA2C03">
        <w:rPr>
          <w:rFonts w:ascii="Tahoma" w:eastAsia="Times New Roman" w:hAnsi="Tahoma" w:cs="Tahoma"/>
          <w:i/>
          <w:iCs/>
          <w:color w:val="58595B"/>
          <w:sz w:val="17"/>
          <w:szCs w:val="17"/>
          <w:bdr w:val="none" w:sz="0" w:space="0" w:color="auto" w:frame="1"/>
          <w:lang w:eastAsia="pt-BR"/>
        </w:rPr>
        <w:br/>
        <w:t>a) o retomante, alegando necessidade de usar o imóvel, estiver ocupando, com a mesma finalidade, outro de sua propriedade situada na mesma localidade ou, residindo ou utilizando o imóvel alheio, já tiver retomado o imóvel anteriormente;</w:t>
      </w:r>
      <w:r w:rsidRPr="00DA2C03">
        <w:rPr>
          <w:rFonts w:ascii="Tahoma" w:eastAsia="Times New Roman" w:hAnsi="Tahoma" w:cs="Tahoma"/>
          <w:i/>
          <w:iCs/>
          <w:color w:val="58595B"/>
          <w:sz w:val="17"/>
          <w:szCs w:val="17"/>
          <w:bdr w:val="none" w:sz="0" w:space="0" w:color="auto" w:frame="1"/>
          <w:lang w:eastAsia="pt-BR"/>
        </w:rPr>
        <w:br/>
        <w:t>b) o ascendente ou descendente, beneficiário da retomada, residir em imóvel próprio.</w:t>
      </w:r>
      <w:r w:rsidRPr="00DA2C03">
        <w:rPr>
          <w:rFonts w:ascii="Tahoma" w:eastAsia="Times New Roman" w:hAnsi="Tahoma" w:cs="Tahoma"/>
          <w:i/>
          <w:iCs/>
          <w:color w:val="58595B"/>
          <w:sz w:val="17"/>
          <w:szCs w:val="17"/>
          <w:bdr w:val="none" w:sz="0" w:space="0" w:color="auto" w:frame="1"/>
          <w:lang w:eastAsia="pt-BR"/>
        </w:rPr>
        <w:br/>
        <w:t>§ 2º Nas hipóteses dos incisos III e IV o retomante deverá comprova ser proprietário, promissário comprador ou promissário cessionário, em caráter irrevogável, com imissão na posse do imóvel e título registrado junto à matrícula do mesmo.</w:t>
      </w:r>
      <w:r w:rsidRPr="00DA2C03">
        <w:rPr>
          <w:rFonts w:ascii="Tahoma" w:eastAsia="Times New Roman" w:hAnsi="Tahoma" w:cs="Tahoma"/>
          <w:i/>
          <w:iCs/>
          <w:color w:val="58595B"/>
          <w:sz w:val="17"/>
          <w:szCs w:val="17"/>
          <w:bdr w:val="none" w:sz="0" w:space="0" w:color="auto" w:frame="1"/>
          <w:lang w:eastAsia="pt-BR"/>
        </w:rPr>
        <w:br/>
        <w:t>Da Locação para Temporada</w:t>
      </w:r>
      <w:r w:rsidRPr="00DA2C03">
        <w:rPr>
          <w:rFonts w:ascii="Tahoma" w:eastAsia="Times New Roman" w:hAnsi="Tahoma" w:cs="Tahoma"/>
          <w:i/>
          <w:iCs/>
          <w:color w:val="58595B"/>
          <w:sz w:val="17"/>
          <w:szCs w:val="17"/>
          <w:bdr w:val="none" w:sz="0" w:space="0" w:color="auto" w:frame="1"/>
          <w:lang w:eastAsia="pt-BR"/>
        </w:rPr>
        <w:br/>
        <w:t>Art. 48. Considera-se locação para temporada aquela destinada à residência temporária do locatário, para prática de lazer, realização de cursos, tratamentos de saúde, feitura de obras em seu imóvel, e outros fatos que decorram tão-somente de determinado tempo, e contratada por prazo não superior a noventa dias, esteja ou não mobiliado o imóvel.</w:t>
      </w:r>
      <w:r w:rsidRPr="00DA2C03">
        <w:rPr>
          <w:rFonts w:ascii="Tahoma" w:eastAsia="Times New Roman" w:hAnsi="Tahoma" w:cs="Tahoma"/>
          <w:i/>
          <w:iCs/>
          <w:color w:val="58595B"/>
          <w:sz w:val="17"/>
          <w:szCs w:val="17"/>
          <w:bdr w:val="none" w:sz="0" w:space="0" w:color="auto" w:frame="1"/>
          <w:lang w:eastAsia="pt-BR"/>
        </w:rPr>
        <w:br/>
        <w:t>Parágrafo único. No caso de a locação envolver imóvel mobiliado, constará do contrato, obrigatoriamente, a descrição dos móveis e utensílios que o guarnecem, bem como o estado em que se encontram.</w:t>
      </w:r>
      <w:r w:rsidRPr="00DA2C03">
        <w:rPr>
          <w:rFonts w:ascii="Tahoma" w:eastAsia="Times New Roman" w:hAnsi="Tahoma" w:cs="Tahoma"/>
          <w:i/>
          <w:iCs/>
          <w:color w:val="58595B"/>
          <w:sz w:val="17"/>
          <w:szCs w:val="17"/>
          <w:bdr w:val="none" w:sz="0" w:space="0" w:color="auto" w:frame="1"/>
          <w:lang w:eastAsia="pt-BR"/>
        </w:rPr>
        <w:br/>
        <w:t>Art. 49. O locador poderá receber de uma só vez e antecipadamente os aluguéis e encargos, bem como exigir qualquer das modalidades de garantia previstas no art. 37 para atender as demais obrigações do contrato.</w:t>
      </w:r>
      <w:r w:rsidRPr="00DA2C03">
        <w:rPr>
          <w:rFonts w:ascii="Tahoma" w:eastAsia="Times New Roman" w:hAnsi="Tahoma" w:cs="Tahoma"/>
          <w:i/>
          <w:iCs/>
          <w:color w:val="58595B"/>
          <w:sz w:val="17"/>
          <w:szCs w:val="17"/>
          <w:bdr w:val="none" w:sz="0" w:space="0" w:color="auto" w:frame="1"/>
          <w:lang w:eastAsia="pt-BR"/>
        </w:rPr>
        <w:br/>
        <w:t>Art. 50. Findo o prazo ajustado, se o locatário permanecer no imóvel sem oposição do locador por mais de trinta dias, presumir-se-á prorrogada a locação por tempo indeterminado, não mais sendo exigível pagamento antecipado do aluguel dos encargos.</w:t>
      </w:r>
      <w:r w:rsidRPr="00DA2C03">
        <w:rPr>
          <w:rFonts w:ascii="Tahoma" w:eastAsia="Times New Roman" w:hAnsi="Tahoma" w:cs="Tahoma"/>
          <w:i/>
          <w:iCs/>
          <w:color w:val="58595B"/>
          <w:sz w:val="17"/>
          <w:szCs w:val="17"/>
          <w:bdr w:val="none" w:sz="0" w:space="0" w:color="auto" w:frame="1"/>
          <w:lang w:eastAsia="pt-BR"/>
        </w:rPr>
        <w:br/>
        <w:t>Parágrafo único. Ocorrendo a prorrogação, o locador somente poderá denunciar o contrato após trinta meses de seu início ou nas hipóteses do art. 47.</w:t>
      </w:r>
      <w:r w:rsidRPr="00DA2C03">
        <w:rPr>
          <w:rFonts w:ascii="Tahoma" w:eastAsia="Times New Roman" w:hAnsi="Tahoma" w:cs="Tahoma"/>
          <w:i/>
          <w:iCs/>
          <w:color w:val="58595B"/>
          <w:sz w:val="17"/>
          <w:szCs w:val="17"/>
          <w:bdr w:val="none" w:sz="0" w:space="0" w:color="auto" w:frame="1"/>
          <w:lang w:eastAsia="pt-BR"/>
        </w:rPr>
        <w:br/>
        <w:t>Da Locação Não Residencial</w:t>
      </w:r>
      <w:r w:rsidRPr="00DA2C03">
        <w:rPr>
          <w:rFonts w:ascii="Tahoma" w:eastAsia="Times New Roman" w:hAnsi="Tahoma" w:cs="Tahoma"/>
          <w:i/>
          <w:iCs/>
          <w:color w:val="58595B"/>
          <w:sz w:val="17"/>
          <w:szCs w:val="17"/>
          <w:bdr w:val="none" w:sz="0" w:space="0" w:color="auto" w:frame="1"/>
          <w:lang w:eastAsia="pt-BR"/>
        </w:rPr>
        <w:br/>
        <w:t>Art. 51. Nas locações de imóveis destinados ao comércio, o locatário terá direito à renovação do contrato, por igual prazo, desde que, cumulativamente:</w:t>
      </w:r>
      <w:r w:rsidRPr="00DA2C03">
        <w:rPr>
          <w:rFonts w:ascii="Tahoma" w:eastAsia="Times New Roman" w:hAnsi="Tahoma" w:cs="Tahoma"/>
          <w:i/>
          <w:iCs/>
          <w:color w:val="58595B"/>
          <w:sz w:val="17"/>
          <w:szCs w:val="17"/>
          <w:bdr w:val="none" w:sz="0" w:space="0" w:color="auto" w:frame="1"/>
          <w:lang w:eastAsia="pt-BR"/>
        </w:rPr>
        <w:br/>
        <w:t>I - o contrato a renovar tenha sido celebrado por escrito e com prazo determinado;</w:t>
      </w:r>
      <w:r w:rsidRPr="00DA2C03">
        <w:rPr>
          <w:rFonts w:ascii="Tahoma" w:eastAsia="Times New Roman" w:hAnsi="Tahoma" w:cs="Tahoma"/>
          <w:i/>
          <w:iCs/>
          <w:color w:val="58595B"/>
          <w:sz w:val="17"/>
          <w:szCs w:val="17"/>
          <w:bdr w:val="none" w:sz="0" w:space="0" w:color="auto" w:frame="1"/>
          <w:lang w:eastAsia="pt-BR"/>
        </w:rPr>
        <w:br/>
        <w:t>II - o prazo mínimo do contrato a renovar ou a soma dos prazos ininterruptos dos contratos escritos seja de cinco anos;</w:t>
      </w:r>
      <w:r w:rsidRPr="00DA2C03">
        <w:rPr>
          <w:rFonts w:ascii="Tahoma" w:eastAsia="Times New Roman" w:hAnsi="Tahoma" w:cs="Tahoma"/>
          <w:i/>
          <w:iCs/>
          <w:color w:val="58595B"/>
          <w:sz w:val="17"/>
          <w:szCs w:val="17"/>
          <w:bdr w:val="none" w:sz="0" w:space="0" w:color="auto" w:frame="1"/>
          <w:lang w:eastAsia="pt-BR"/>
        </w:rPr>
        <w:br/>
        <w:t>III - o locatário esteja explorando seu comércio, no mesmo ramo, pelo prazo mínimo e ininterrupto de três anos.</w:t>
      </w:r>
      <w:r w:rsidRPr="00DA2C03">
        <w:rPr>
          <w:rFonts w:ascii="Tahoma" w:eastAsia="Times New Roman" w:hAnsi="Tahoma" w:cs="Tahoma"/>
          <w:i/>
          <w:iCs/>
          <w:color w:val="58595B"/>
          <w:sz w:val="17"/>
          <w:szCs w:val="17"/>
          <w:bdr w:val="none" w:sz="0" w:space="0" w:color="auto" w:frame="1"/>
          <w:lang w:eastAsia="pt-BR"/>
        </w:rPr>
        <w:br/>
        <w:t>§ 1º O direito assegurado neste artigo poderá ser exercido pelos cessionários ou sucessores da locação; no caso de sublocação total do imóvel, o direito à renovação somente poderá ser exercido pelo sublocatário.</w:t>
      </w:r>
      <w:r w:rsidRPr="00DA2C03">
        <w:rPr>
          <w:rFonts w:ascii="Tahoma" w:eastAsia="Times New Roman" w:hAnsi="Tahoma" w:cs="Tahoma"/>
          <w:i/>
          <w:iCs/>
          <w:color w:val="58595B"/>
          <w:sz w:val="17"/>
          <w:szCs w:val="17"/>
          <w:bdr w:val="none" w:sz="0" w:space="0" w:color="auto" w:frame="1"/>
          <w:lang w:eastAsia="pt-BR"/>
        </w:rPr>
        <w:br/>
        <w:t xml:space="preserve">§ 2º Quando o contrato autorizar que o locatário utilize o imóvel para as atividades de sociedade de que </w:t>
      </w:r>
      <w:r w:rsidRPr="00DA2C03">
        <w:rPr>
          <w:rFonts w:ascii="Tahoma" w:eastAsia="Times New Roman" w:hAnsi="Tahoma" w:cs="Tahoma"/>
          <w:i/>
          <w:iCs/>
          <w:color w:val="58595B"/>
          <w:sz w:val="17"/>
          <w:szCs w:val="17"/>
          <w:bdr w:val="none" w:sz="0" w:space="0" w:color="auto" w:frame="1"/>
          <w:lang w:eastAsia="pt-BR"/>
        </w:rPr>
        <w:lastRenderedPageBreak/>
        <w:t>faça parte e que a esta passe a pertencer o fundo do comércio, o direito à renovação poderá ser exercido pelo locatário ou pela sociedade.</w:t>
      </w:r>
      <w:r w:rsidRPr="00DA2C03">
        <w:rPr>
          <w:rFonts w:ascii="Tahoma" w:eastAsia="Times New Roman" w:hAnsi="Tahoma" w:cs="Tahoma"/>
          <w:i/>
          <w:iCs/>
          <w:color w:val="58595B"/>
          <w:sz w:val="17"/>
          <w:szCs w:val="17"/>
          <w:bdr w:val="none" w:sz="0" w:space="0" w:color="auto" w:frame="1"/>
          <w:lang w:eastAsia="pt-BR"/>
        </w:rPr>
        <w:br/>
        <w:t>§ 3º Dissolvida a sociedade comercial por morte de um dos sócios, o sócio sobrevivente fica sub-rogado no direito à renovação, desde que continue no mesmo ramo.</w:t>
      </w:r>
      <w:r w:rsidRPr="00DA2C03">
        <w:rPr>
          <w:rFonts w:ascii="Tahoma" w:eastAsia="Times New Roman" w:hAnsi="Tahoma" w:cs="Tahoma"/>
          <w:i/>
          <w:iCs/>
          <w:color w:val="58595B"/>
          <w:sz w:val="17"/>
          <w:szCs w:val="17"/>
          <w:bdr w:val="none" w:sz="0" w:space="0" w:color="auto" w:frame="1"/>
          <w:lang w:eastAsia="pt-BR"/>
        </w:rPr>
        <w:br/>
        <w:t>§ 4º O direito à renovação do contrato estende-se às locações celebradas por indústrias e sociedades civis com fim lucrativo, regularmente constituídas, desde que ocorrentes os pressupostos previstos neste artigo.</w:t>
      </w:r>
      <w:r w:rsidRPr="00DA2C03">
        <w:rPr>
          <w:rFonts w:ascii="Tahoma" w:eastAsia="Times New Roman" w:hAnsi="Tahoma" w:cs="Tahoma"/>
          <w:i/>
          <w:iCs/>
          <w:color w:val="58595B"/>
          <w:sz w:val="17"/>
          <w:szCs w:val="17"/>
          <w:bdr w:val="none" w:sz="0" w:space="0" w:color="auto" w:frame="1"/>
          <w:lang w:eastAsia="pt-BR"/>
        </w:rPr>
        <w:br/>
        <w:t>§ 5º Do direito à renovação decai aquele que não propuser a ação no interregno de um ano, no máximo, até seis meses, no mínimo, anteriores à data da finalização do prazo do contrato em vigor.</w:t>
      </w:r>
      <w:r w:rsidRPr="00DA2C03">
        <w:rPr>
          <w:rFonts w:ascii="Tahoma" w:eastAsia="Times New Roman" w:hAnsi="Tahoma" w:cs="Tahoma"/>
          <w:i/>
          <w:iCs/>
          <w:color w:val="58595B"/>
          <w:sz w:val="17"/>
          <w:szCs w:val="17"/>
          <w:bdr w:val="none" w:sz="0" w:space="0" w:color="auto" w:frame="1"/>
          <w:lang w:eastAsia="pt-BR"/>
        </w:rPr>
        <w:br/>
        <w:t>Art. 52. O locador não estará obrigado a renovar o contrato se: </w:t>
      </w:r>
      <w:r w:rsidRPr="00DA2C03">
        <w:rPr>
          <w:rFonts w:ascii="Tahoma" w:eastAsia="Times New Roman" w:hAnsi="Tahoma" w:cs="Tahoma"/>
          <w:i/>
          <w:iCs/>
          <w:color w:val="58595B"/>
          <w:sz w:val="17"/>
          <w:szCs w:val="17"/>
          <w:bdr w:val="none" w:sz="0" w:space="0" w:color="auto" w:frame="1"/>
          <w:lang w:eastAsia="pt-BR"/>
        </w:rPr>
        <w:br/>
        <w:t>I - por determinação do Poder Público, tiver que realizar no imóvel obras que importarem na sua radical transformação; ou para fazer modificação de tal natureza que aumente o valor do negócio ou da propriedade;</w:t>
      </w:r>
      <w:r w:rsidRPr="00DA2C03">
        <w:rPr>
          <w:rFonts w:ascii="Tahoma" w:eastAsia="Times New Roman" w:hAnsi="Tahoma" w:cs="Tahoma"/>
          <w:i/>
          <w:iCs/>
          <w:color w:val="58595B"/>
          <w:sz w:val="17"/>
          <w:szCs w:val="17"/>
          <w:bdr w:val="none" w:sz="0" w:space="0" w:color="auto" w:frame="1"/>
          <w:lang w:eastAsia="pt-BR"/>
        </w:rPr>
        <w:br/>
        <w:t>II - o imóvel vier a ser utilizado por ele próprio ou para transferência de fundo de comércio existente há mais de um ano, sendo detentor da maioria do capital o locador, seu cônjuge, ascendente ou descendente.</w:t>
      </w:r>
      <w:r w:rsidRPr="00DA2C03">
        <w:rPr>
          <w:rFonts w:ascii="Tahoma" w:eastAsia="Times New Roman" w:hAnsi="Tahoma" w:cs="Tahoma"/>
          <w:i/>
          <w:iCs/>
          <w:color w:val="58595B"/>
          <w:sz w:val="17"/>
          <w:szCs w:val="17"/>
          <w:bdr w:val="none" w:sz="0" w:space="0" w:color="auto" w:frame="1"/>
          <w:lang w:eastAsia="pt-BR"/>
        </w:rPr>
        <w:br/>
        <w:t>§ 1º Na hipótese do inciso II, o imóvel não poderá ser destinado ao uso do mesmo ramo do locatário, salvo se a locação também envolvia o fundo de comércio, com as instalações e pertences.</w:t>
      </w:r>
      <w:r w:rsidRPr="00DA2C03">
        <w:rPr>
          <w:rFonts w:ascii="Tahoma" w:eastAsia="Times New Roman" w:hAnsi="Tahoma" w:cs="Tahoma"/>
          <w:i/>
          <w:iCs/>
          <w:color w:val="58595B"/>
          <w:sz w:val="17"/>
          <w:szCs w:val="17"/>
          <w:bdr w:val="none" w:sz="0" w:space="0" w:color="auto" w:frame="1"/>
          <w:lang w:eastAsia="pt-BR"/>
        </w:rPr>
        <w:br/>
        <w:t>§ 2º Nas locações de espaço em shopping centers, o locador não poderá recusar a renovação do contrato com fundamento no inciso II deste artigo.</w:t>
      </w:r>
      <w:r w:rsidRPr="00DA2C03">
        <w:rPr>
          <w:rFonts w:ascii="Tahoma" w:eastAsia="Times New Roman" w:hAnsi="Tahoma" w:cs="Tahoma"/>
          <w:i/>
          <w:iCs/>
          <w:color w:val="58595B"/>
          <w:sz w:val="17"/>
          <w:szCs w:val="17"/>
          <w:bdr w:val="none" w:sz="0" w:space="0" w:color="auto" w:frame="1"/>
          <w:lang w:eastAsia="pt-BR"/>
        </w:rPr>
        <w:br/>
        <w:t>§ 3º O locatário terá direito a indenização para ressarcimento dos prejuízos e dos lucros cessantes que tiver que arcar com a mudança, perda do lugar e desvalorização do fundo de comércio, se a renovação não ocorrer em razão de proposta de terceiro, em melhores condições, ou se o locador, no prazo de três meses da entrega do imóvel, não der o destino alegado ou não iniciar as obras determinadas pelo Poder Público ou que declarou pretender realizar.</w:t>
      </w:r>
      <w:r w:rsidRPr="00DA2C03">
        <w:rPr>
          <w:rFonts w:ascii="Tahoma" w:eastAsia="Times New Roman" w:hAnsi="Tahoma" w:cs="Tahoma"/>
          <w:i/>
          <w:iCs/>
          <w:color w:val="58595B"/>
          <w:sz w:val="17"/>
          <w:szCs w:val="17"/>
          <w:bdr w:val="none" w:sz="0" w:space="0" w:color="auto" w:frame="1"/>
          <w:lang w:eastAsia="pt-BR"/>
        </w:rPr>
        <w:br/>
        <w:t>Art. 53. Nas locações de imóveis utilizados por hospitais, unidades sanitárias oficiais, asilos, bem como de estabelecimentos de saúde e de ensino autorizados e fiscalizados pelo Poder Público, o contrato somente poderá ser rescindido:</w:t>
      </w:r>
      <w:r w:rsidRPr="00DA2C03">
        <w:rPr>
          <w:rFonts w:ascii="Tahoma" w:eastAsia="Times New Roman" w:hAnsi="Tahoma" w:cs="Tahoma"/>
          <w:i/>
          <w:iCs/>
          <w:color w:val="58595B"/>
          <w:sz w:val="17"/>
          <w:szCs w:val="17"/>
          <w:bdr w:val="none" w:sz="0" w:space="0" w:color="auto" w:frame="1"/>
          <w:lang w:eastAsia="pt-BR"/>
        </w:rPr>
        <w:br/>
        <w:t>I - nas hipóteses do art. 9º;</w:t>
      </w:r>
      <w:r w:rsidRPr="00DA2C03">
        <w:rPr>
          <w:rFonts w:ascii="Tahoma" w:eastAsia="Times New Roman" w:hAnsi="Tahoma" w:cs="Tahoma"/>
          <w:i/>
          <w:iCs/>
          <w:color w:val="58595B"/>
          <w:sz w:val="17"/>
          <w:szCs w:val="17"/>
          <w:bdr w:val="none" w:sz="0" w:space="0" w:color="auto" w:frame="1"/>
          <w:lang w:eastAsia="pt-BR"/>
        </w:rPr>
        <w:br/>
        <w:t>II - se o proprietário, promissário comprador ou promissário cessionário, em caráter irrevogável e imitido na posse com título registrado, que haja quitado o preço da promessa ou que, não o tendo feito, seja autorizado pelo proprietário, pedir o imóvel para demolição, edificação licenciada ou reforma que venha a resultar em aumento mínimo de cinqüenta por cento da área útil.</w:t>
      </w:r>
      <w:r w:rsidRPr="00DA2C03">
        <w:rPr>
          <w:rFonts w:ascii="Tahoma" w:eastAsia="Times New Roman" w:hAnsi="Tahoma" w:cs="Tahoma"/>
          <w:i/>
          <w:iCs/>
          <w:color w:val="58595B"/>
          <w:sz w:val="17"/>
          <w:szCs w:val="17"/>
          <w:bdr w:val="none" w:sz="0" w:space="0" w:color="auto" w:frame="1"/>
          <w:lang w:eastAsia="pt-BR"/>
        </w:rPr>
        <w:br/>
        <w:t>Art. 54. Nas relações entre lojistas e empreendedores de shopping center, prevalecerão as condições livremente pactuadas nos contratos de locação respectivos e as disposições procedimentais previstas nesta Lei.</w:t>
      </w:r>
      <w:r w:rsidRPr="00DA2C03">
        <w:rPr>
          <w:rFonts w:ascii="Tahoma" w:eastAsia="Times New Roman" w:hAnsi="Tahoma" w:cs="Tahoma"/>
          <w:i/>
          <w:iCs/>
          <w:color w:val="58595B"/>
          <w:sz w:val="17"/>
          <w:szCs w:val="17"/>
          <w:bdr w:val="none" w:sz="0" w:space="0" w:color="auto" w:frame="1"/>
          <w:lang w:eastAsia="pt-BR"/>
        </w:rPr>
        <w:br/>
        <w:t>§ 1º O empreendedor não poderá cobrar do locatário em shopping center:</w:t>
      </w:r>
      <w:r w:rsidRPr="00DA2C03">
        <w:rPr>
          <w:rFonts w:ascii="Tahoma" w:eastAsia="Times New Roman" w:hAnsi="Tahoma" w:cs="Tahoma"/>
          <w:i/>
          <w:iCs/>
          <w:color w:val="58595B"/>
          <w:sz w:val="17"/>
          <w:szCs w:val="17"/>
          <w:bdr w:val="none" w:sz="0" w:space="0" w:color="auto" w:frame="1"/>
          <w:lang w:eastAsia="pt-BR"/>
        </w:rPr>
        <w:br/>
        <w:t>a) as despesas referidas nas alíneas "a", "b" e "d" do parágrafo único do art. 22; e</w:t>
      </w:r>
      <w:r w:rsidRPr="00DA2C03">
        <w:rPr>
          <w:rFonts w:ascii="Tahoma" w:eastAsia="Times New Roman" w:hAnsi="Tahoma" w:cs="Tahoma"/>
          <w:i/>
          <w:iCs/>
          <w:color w:val="58595B"/>
          <w:sz w:val="17"/>
          <w:szCs w:val="17"/>
          <w:bdr w:val="none" w:sz="0" w:space="0" w:color="auto" w:frame="1"/>
          <w:lang w:eastAsia="pt-BR"/>
        </w:rPr>
        <w:br/>
        <w:t>b) as despesas com obras ou substituições de equipamentos que impliquem modificar o projeto ou o memorial descritivo da data do habite-se e obras de paisagismo nas partes de uso comum.</w:t>
      </w:r>
      <w:r w:rsidRPr="00DA2C03">
        <w:rPr>
          <w:rFonts w:ascii="Tahoma" w:eastAsia="Times New Roman" w:hAnsi="Tahoma" w:cs="Tahoma"/>
          <w:i/>
          <w:iCs/>
          <w:color w:val="58595B"/>
          <w:sz w:val="17"/>
          <w:szCs w:val="17"/>
          <w:bdr w:val="none" w:sz="0" w:space="0" w:color="auto" w:frame="1"/>
          <w:lang w:eastAsia="pt-BR"/>
        </w:rPr>
        <w:br/>
        <w:t>§ 2º As despesas cobradas do locatário devem ser previstas em orçamento, salvo casos de urgência ou força maior, devidamente demonstradas, podendo o locatário, a cada sessenta dias, por si ou entidade de classe exigir a comprovação das mesmas.</w:t>
      </w:r>
      <w:r w:rsidRPr="00DA2C03">
        <w:rPr>
          <w:rFonts w:ascii="Tahoma" w:eastAsia="Times New Roman" w:hAnsi="Tahoma" w:cs="Tahoma"/>
          <w:i/>
          <w:iCs/>
          <w:color w:val="58595B"/>
          <w:sz w:val="17"/>
          <w:szCs w:val="17"/>
          <w:bdr w:val="none" w:sz="0" w:space="0" w:color="auto" w:frame="1"/>
          <w:lang w:eastAsia="pt-BR"/>
        </w:rPr>
        <w:br/>
        <w:t>Art. 55. Considera-se locação não residencial quando o locatário for pessoa jurídica e o imóvel destinar-se ao uso de seus titulares, diretores, sócios, gerentes, executivos ou empregados.</w:t>
      </w:r>
      <w:r w:rsidRPr="00DA2C03">
        <w:rPr>
          <w:rFonts w:ascii="Tahoma" w:eastAsia="Times New Roman" w:hAnsi="Tahoma" w:cs="Tahoma"/>
          <w:i/>
          <w:iCs/>
          <w:color w:val="58595B"/>
          <w:sz w:val="17"/>
          <w:szCs w:val="17"/>
          <w:bdr w:val="none" w:sz="0" w:space="0" w:color="auto" w:frame="1"/>
          <w:lang w:eastAsia="pt-BR"/>
        </w:rPr>
        <w:br/>
        <w:t>Art. 56. Nos demais casos de locação não residencial, o contrato por prazo determinado cessa, de pleno direito, findo o prazo estipulado, independentemente de notificação ou aviso.</w:t>
      </w:r>
      <w:r w:rsidRPr="00DA2C03">
        <w:rPr>
          <w:rFonts w:ascii="Tahoma" w:eastAsia="Times New Roman" w:hAnsi="Tahoma" w:cs="Tahoma"/>
          <w:i/>
          <w:iCs/>
          <w:color w:val="58595B"/>
          <w:sz w:val="17"/>
          <w:szCs w:val="17"/>
          <w:bdr w:val="none" w:sz="0" w:space="0" w:color="auto" w:frame="1"/>
          <w:lang w:eastAsia="pt-BR"/>
        </w:rPr>
        <w:br/>
        <w:t>Parágrafo único. Findo o prazo estipulado, se o locatário permanecer no imóvel por mais de trinta dias sem oposição do locador, presumir-se-á prorrogada a locação nas condições ajustadas, mas sem prazo determinado.</w:t>
      </w:r>
      <w:r w:rsidRPr="00DA2C03">
        <w:rPr>
          <w:rFonts w:ascii="Tahoma" w:eastAsia="Times New Roman" w:hAnsi="Tahoma" w:cs="Tahoma"/>
          <w:i/>
          <w:iCs/>
          <w:color w:val="58595B"/>
          <w:sz w:val="17"/>
          <w:szCs w:val="17"/>
          <w:bdr w:val="none" w:sz="0" w:space="0" w:color="auto" w:frame="1"/>
          <w:lang w:eastAsia="pt-BR"/>
        </w:rPr>
        <w:br/>
        <w:t>Art. 57. O contrato de locação por prazo indeterminado pode ser denunciado por escrito, pelo locador, concedidos ao locatário trinta dias para desocupação.</w:t>
      </w:r>
      <w:r w:rsidRPr="00DA2C03">
        <w:rPr>
          <w:rFonts w:ascii="Tahoma" w:eastAsia="Times New Roman" w:hAnsi="Tahoma" w:cs="Tahoma"/>
          <w:i/>
          <w:iCs/>
          <w:color w:val="58595B"/>
          <w:sz w:val="17"/>
          <w:szCs w:val="17"/>
          <w:bdr w:val="none" w:sz="0" w:space="0" w:color="auto" w:frame="1"/>
          <w:lang w:eastAsia="pt-BR"/>
        </w:rPr>
        <w:br/>
        <w:t>Das Disposições Gerais</w:t>
      </w:r>
      <w:r w:rsidRPr="00DA2C03">
        <w:rPr>
          <w:rFonts w:ascii="Tahoma" w:eastAsia="Times New Roman" w:hAnsi="Tahoma" w:cs="Tahoma"/>
          <w:i/>
          <w:iCs/>
          <w:color w:val="58595B"/>
          <w:sz w:val="17"/>
          <w:szCs w:val="17"/>
          <w:bdr w:val="none" w:sz="0" w:space="0" w:color="auto" w:frame="1"/>
          <w:lang w:eastAsia="pt-BR"/>
        </w:rPr>
        <w:br/>
        <w:t>Art. 58. Ressalvados os casos previstos no parágrafo único do art. 1º, nas ações de despejo, consignação em pagamento de aluguel e acessório da locação, revisionais de aluguel e renovatórias de locação, observar-se-á o seguinte:</w:t>
      </w:r>
      <w:r w:rsidRPr="00DA2C03">
        <w:rPr>
          <w:rFonts w:ascii="Tahoma" w:eastAsia="Times New Roman" w:hAnsi="Tahoma" w:cs="Tahoma"/>
          <w:i/>
          <w:iCs/>
          <w:color w:val="58595B"/>
          <w:sz w:val="17"/>
          <w:szCs w:val="17"/>
          <w:bdr w:val="none" w:sz="0" w:space="0" w:color="auto" w:frame="1"/>
          <w:lang w:eastAsia="pt-BR"/>
        </w:rPr>
        <w:br/>
        <w:t>I - os procedimentos tramitam durante as férias forenses e não se suspendem pela superveniência delas;</w:t>
      </w:r>
      <w:r w:rsidRPr="00DA2C03">
        <w:rPr>
          <w:rFonts w:ascii="Tahoma" w:eastAsia="Times New Roman" w:hAnsi="Tahoma" w:cs="Tahoma"/>
          <w:i/>
          <w:iCs/>
          <w:color w:val="58595B"/>
          <w:sz w:val="17"/>
          <w:szCs w:val="17"/>
          <w:bdr w:val="none" w:sz="0" w:space="0" w:color="auto" w:frame="1"/>
          <w:lang w:eastAsia="pt-BR"/>
        </w:rPr>
        <w:br/>
        <w:t>II - é competente para conhecer e julgar tais ações o foro do lugar da situação do imóvel, salvo se outro houver sido eleito no contrato;</w:t>
      </w:r>
      <w:r w:rsidRPr="00DA2C03">
        <w:rPr>
          <w:rFonts w:ascii="Tahoma" w:eastAsia="Times New Roman" w:hAnsi="Tahoma" w:cs="Tahoma"/>
          <w:i/>
          <w:iCs/>
          <w:color w:val="58595B"/>
          <w:sz w:val="17"/>
          <w:szCs w:val="17"/>
          <w:bdr w:val="none" w:sz="0" w:space="0" w:color="auto" w:frame="1"/>
          <w:lang w:eastAsia="pt-BR"/>
        </w:rPr>
        <w:br/>
        <w:t>III - o valor da causa corresponderá a doze meses de aluguel, ou, na hipótese do inciso II do art. 47, a três salários vigentes por ocasião do ajuizamento;</w:t>
      </w:r>
      <w:r w:rsidRPr="00DA2C03">
        <w:rPr>
          <w:rFonts w:ascii="Tahoma" w:eastAsia="Times New Roman" w:hAnsi="Tahoma" w:cs="Tahoma"/>
          <w:i/>
          <w:iCs/>
          <w:color w:val="58595B"/>
          <w:sz w:val="17"/>
          <w:szCs w:val="17"/>
          <w:bdr w:val="none" w:sz="0" w:space="0" w:color="auto" w:frame="1"/>
          <w:lang w:eastAsia="pt-BR"/>
        </w:rPr>
        <w:br/>
        <w:t>IV- desde que autorizado no contrato, a citação, intimação ou notificação far-se-á mediante correspondência com aviso de recebimento, ou, tratando-se de pessoa jurídica ou firma individual, também mediante telex ou fac-simile, ou, ainda sendo necessário, pelas demais formas previstas no Código de Processo Civil;</w:t>
      </w:r>
      <w:r w:rsidRPr="00DA2C03">
        <w:rPr>
          <w:rFonts w:ascii="Tahoma" w:eastAsia="Times New Roman" w:hAnsi="Tahoma" w:cs="Tahoma"/>
          <w:i/>
          <w:iCs/>
          <w:color w:val="58595B"/>
          <w:sz w:val="17"/>
          <w:szCs w:val="17"/>
          <w:bdr w:val="none" w:sz="0" w:space="0" w:color="auto" w:frame="1"/>
          <w:lang w:eastAsia="pt-BR"/>
        </w:rPr>
        <w:br/>
        <w:t>V - os recursos interpostos contra as sentenças terão efeito somente devolutivo.</w:t>
      </w:r>
      <w:r w:rsidRPr="00DA2C03">
        <w:rPr>
          <w:rFonts w:ascii="Tahoma" w:eastAsia="Times New Roman" w:hAnsi="Tahoma" w:cs="Tahoma"/>
          <w:i/>
          <w:iCs/>
          <w:color w:val="58595B"/>
          <w:sz w:val="17"/>
          <w:szCs w:val="17"/>
          <w:bdr w:val="none" w:sz="0" w:space="0" w:color="auto" w:frame="1"/>
          <w:lang w:eastAsia="pt-BR"/>
        </w:rPr>
        <w:br/>
        <w:t>Das Ações de Despejo</w:t>
      </w:r>
      <w:r w:rsidRPr="00DA2C03">
        <w:rPr>
          <w:rFonts w:ascii="Tahoma" w:eastAsia="Times New Roman" w:hAnsi="Tahoma" w:cs="Tahoma"/>
          <w:i/>
          <w:iCs/>
          <w:color w:val="58595B"/>
          <w:sz w:val="17"/>
          <w:szCs w:val="17"/>
          <w:bdr w:val="none" w:sz="0" w:space="0" w:color="auto" w:frame="1"/>
          <w:lang w:eastAsia="pt-BR"/>
        </w:rPr>
        <w:br/>
        <w:t>Art. 59. Com as modificações constantes deste Capítulo, ações de despejo terão o rito ordinário.</w:t>
      </w:r>
      <w:r w:rsidRPr="00DA2C03">
        <w:rPr>
          <w:rFonts w:ascii="Tahoma" w:eastAsia="Times New Roman" w:hAnsi="Tahoma" w:cs="Tahoma"/>
          <w:i/>
          <w:iCs/>
          <w:color w:val="58595B"/>
          <w:sz w:val="17"/>
          <w:szCs w:val="17"/>
          <w:bdr w:val="none" w:sz="0" w:space="0" w:color="auto" w:frame="1"/>
          <w:lang w:eastAsia="pt-BR"/>
        </w:rPr>
        <w:br/>
        <w:t xml:space="preserve">§ 1º Conceder-se-á liminar para desocupação em quinze dias, independentemente da audiência da parte </w:t>
      </w:r>
      <w:r w:rsidRPr="00DA2C03">
        <w:rPr>
          <w:rFonts w:ascii="Tahoma" w:eastAsia="Times New Roman" w:hAnsi="Tahoma" w:cs="Tahoma"/>
          <w:i/>
          <w:iCs/>
          <w:color w:val="58595B"/>
          <w:sz w:val="17"/>
          <w:szCs w:val="17"/>
          <w:bdr w:val="none" w:sz="0" w:space="0" w:color="auto" w:frame="1"/>
          <w:lang w:eastAsia="pt-BR"/>
        </w:rPr>
        <w:lastRenderedPageBreak/>
        <w:t>contrária e desde que prestada a caução no valor equivalente a três meses de aluguel, nas ações que tiverem por fundamento exclusivo:</w:t>
      </w:r>
      <w:r w:rsidRPr="00DA2C03">
        <w:rPr>
          <w:rFonts w:ascii="Tahoma" w:eastAsia="Times New Roman" w:hAnsi="Tahoma" w:cs="Tahoma"/>
          <w:i/>
          <w:iCs/>
          <w:color w:val="58595B"/>
          <w:sz w:val="17"/>
          <w:szCs w:val="17"/>
          <w:bdr w:val="none" w:sz="0" w:space="0" w:color="auto" w:frame="1"/>
          <w:lang w:eastAsia="pt-BR"/>
        </w:rPr>
        <w:br/>
        <w:t>I - o descumprimento do mútuo acordo (art. 9º, inciso I), celebrado por escrito e assinado pelas partes e por duas testemunhas, no qual tenha sido ajustado o prazo mínimo de seis meses para desocupação, contado da assinatura do instrumento;</w:t>
      </w:r>
      <w:r w:rsidRPr="00DA2C03">
        <w:rPr>
          <w:rFonts w:ascii="Tahoma" w:eastAsia="Times New Roman" w:hAnsi="Tahoma" w:cs="Tahoma"/>
          <w:i/>
          <w:iCs/>
          <w:color w:val="58595B"/>
          <w:sz w:val="17"/>
          <w:szCs w:val="17"/>
          <w:bdr w:val="none" w:sz="0" w:space="0" w:color="auto" w:frame="1"/>
          <w:lang w:eastAsia="pt-BR"/>
        </w:rPr>
        <w:br/>
        <w:t>II - o disposto no inciso II do art. 47, havendo prova escrita da rescisão do contrato de trabalho ou sendo ela demonstrada em audiência prévia;</w:t>
      </w:r>
      <w:r w:rsidRPr="00DA2C03">
        <w:rPr>
          <w:rFonts w:ascii="Tahoma" w:eastAsia="Times New Roman" w:hAnsi="Tahoma" w:cs="Tahoma"/>
          <w:i/>
          <w:iCs/>
          <w:color w:val="58595B"/>
          <w:sz w:val="17"/>
          <w:szCs w:val="17"/>
          <w:bdr w:val="none" w:sz="0" w:space="0" w:color="auto" w:frame="1"/>
          <w:lang w:eastAsia="pt-BR"/>
        </w:rPr>
        <w:br/>
        <w:t>III - o término do prazo de locação para temporada, tendo sido proposta a ação de despejo em até trinta dias após o vencimento do contrato;</w:t>
      </w:r>
      <w:r w:rsidRPr="00DA2C03">
        <w:rPr>
          <w:rFonts w:ascii="Tahoma" w:eastAsia="Times New Roman" w:hAnsi="Tahoma" w:cs="Tahoma"/>
          <w:i/>
          <w:iCs/>
          <w:color w:val="58595B"/>
          <w:sz w:val="17"/>
          <w:szCs w:val="17"/>
          <w:bdr w:val="none" w:sz="0" w:space="0" w:color="auto" w:frame="1"/>
          <w:lang w:eastAsia="pt-BR"/>
        </w:rPr>
        <w:br/>
        <w:t>IV - a morte do locatário sem deixar sucessor legítimo na locação, de acordo com o referido no inciso I do art. 11, permanecendo no imóvel pessoas não autorizadas por lei;</w:t>
      </w:r>
      <w:r w:rsidRPr="00DA2C03">
        <w:rPr>
          <w:rFonts w:ascii="Tahoma" w:eastAsia="Times New Roman" w:hAnsi="Tahoma" w:cs="Tahoma"/>
          <w:i/>
          <w:iCs/>
          <w:color w:val="58595B"/>
          <w:sz w:val="17"/>
          <w:szCs w:val="17"/>
          <w:bdr w:val="none" w:sz="0" w:space="0" w:color="auto" w:frame="1"/>
          <w:lang w:eastAsia="pt-BR"/>
        </w:rPr>
        <w:br/>
        <w:t>V - a permanência do sublocatário no imóvel, extinta a locação, celebrada com o locatário.</w:t>
      </w:r>
      <w:r w:rsidRPr="00DA2C03">
        <w:rPr>
          <w:rFonts w:ascii="Tahoma" w:eastAsia="Times New Roman" w:hAnsi="Tahoma" w:cs="Tahoma"/>
          <w:i/>
          <w:iCs/>
          <w:color w:val="58595B"/>
          <w:sz w:val="17"/>
          <w:szCs w:val="17"/>
          <w:bdr w:val="none" w:sz="0" w:space="0" w:color="auto" w:frame="1"/>
          <w:lang w:eastAsia="pt-BR"/>
        </w:rPr>
        <w:br/>
        <w:t>§ 2º Qualquer que seja o fundamento da ação dar-se-á ciência do pedido aos sublocatários, que poderão intervir no processo como assistentes.</w:t>
      </w:r>
      <w:r w:rsidRPr="00DA2C03">
        <w:rPr>
          <w:rFonts w:ascii="Tahoma" w:eastAsia="Times New Roman" w:hAnsi="Tahoma" w:cs="Tahoma"/>
          <w:i/>
          <w:iCs/>
          <w:color w:val="58595B"/>
          <w:sz w:val="17"/>
          <w:szCs w:val="17"/>
          <w:bdr w:val="none" w:sz="0" w:space="0" w:color="auto" w:frame="1"/>
          <w:lang w:eastAsia="pt-BR"/>
        </w:rPr>
        <w:br/>
        <w:t>Art. 60. Nas ações de despejo fundadas no inciso N do art. 9º, inciso IV do art. 47 e inciso II do art. 53, a petição inicial deverá ser instruída com prova da propriedade do imóvel ou do compromisso registrado.</w:t>
      </w:r>
      <w:r w:rsidRPr="00DA2C03">
        <w:rPr>
          <w:rFonts w:ascii="Tahoma" w:eastAsia="Times New Roman" w:hAnsi="Tahoma" w:cs="Tahoma"/>
          <w:i/>
          <w:iCs/>
          <w:color w:val="58595B"/>
          <w:sz w:val="17"/>
          <w:szCs w:val="17"/>
          <w:bdr w:val="none" w:sz="0" w:space="0" w:color="auto" w:frame="1"/>
          <w:lang w:eastAsia="pt-BR"/>
        </w:rPr>
        <w:br/>
        <w:t>Art. 61. Nas ações fundadas no § 2º do art. 46 e nos incisos III e IV do art. 47, se o locatário, no prazo da contestação, manifestar concordância com a desocupação do imóvel, o juiz acolherá o pedido fixando prazo de seis meses para a desocupação, contados da citação, impondo ao vencido a responsabilidade pelas custas e honorários advocatícios de vinte por cento sobre o valor dado à causa. Se a desocupação ocorrer dentro do prazo fixado, o réu ficará isento dessa responsabilidade; caso contrário, será expedido mandado de despejo.</w:t>
      </w:r>
      <w:r w:rsidRPr="00DA2C03">
        <w:rPr>
          <w:rFonts w:ascii="Tahoma" w:eastAsia="Times New Roman" w:hAnsi="Tahoma" w:cs="Tahoma"/>
          <w:i/>
          <w:iCs/>
          <w:color w:val="58595B"/>
          <w:sz w:val="17"/>
          <w:szCs w:val="17"/>
          <w:bdr w:val="none" w:sz="0" w:space="0" w:color="auto" w:frame="1"/>
          <w:lang w:eastAsia="pt-BR"/>
        </w:rPr>
        <w:br/>
        <w:t>Art. 62. Nas ações de despejo fundadas na falta de pagamento de aluguel e acessórios da locação, observar-se-á o seguinte:</w:t>
      </w:r>
      <w:r w:rsidRPr="00DA2C03">
        <w:rPr>
          <w:rFonts w:ascii="Tahoma" w:eastAsia="Times New Roman" w:hAnsi="Tahoma" w:cs="Tahoma"/>
          <w:i/>
          <w:iCs/>
          <w:color w:val="58595B"/>
          <w:sz w:val="17"/>
          <w:szCs w:val="17"/>
          <w:bdr w:val="none" w:sz="0" w:space="0" w:color="auto" w:frame="1"/>
          <w:lang w:eastAsia="pt-BR"/>
        </w:rPr>
        <w:br/>
        <w:t>I - o pedido de rescisão da locação poderá ser cumulado com o de cobrança dos aluguéis e acessórios da locação, devendo ser apresentado, com a inicial, cálculo discriminado do valor do débito;</w:t>
      </w:r>
      <w:r w:rsidRPr="00DA2C03">
        <w:rPr>
          <w:rFonts w:ascii="Tahoma" w:eastAsia="Times New Roman" w:hAnsi="Tahoma" w:cs="Tahoma"/>
          <w:i/>
          <w:iCs/>
          <w:color w:val="58595B"/>
          <w:sz w:val="17"/>
          <w:szCs w:val="17"/>
          <w:bdr w:val="none" w:sz="0" w:space="0" w:color="auto" w:frame="1"/>
          <w:lang w:eastAsia="pt-BR"/>
        </w:rPr>
        <w:br/>
        <w:t>II - o locatário poderá evitar a rescisão da locação requerendo, no prazo da contestação, autorização para o pagamento do débito atualizado, independentemente de cálculo e mediante depósito judicial, incluídos:</w:t>
      </w:r>
      <w:r w:rsidRPr="00DA2C03">
        <w:rPr>
          <w:rFonts w:ascii="Tahoma" w:eastAsia="Times New Roman" w:hAnsi="Tahoma" w:cs="Tahoma"/>
          <w:i/>
          <w:iCs/>
          <w:color w:val="58595B"/>
          <w:sz w:val="17"/>
          <w:szCs w:val="17"/>
          <w:bdr w:val="none" w:sz="0" w:space="0" w:color="auto" w:frame="1"/>
          <w:lang w:eastAsia="pt-BR"/>
        </w:rPr>
        <w:br/>
        <w:t>a) os aluguéis e acessórios da locação que vencerem até sua efetivação;</w:t>
      </w:r>
      <w:r w:rsidRPr="00DA2C03">
        <w:rPr>
          <w:rFonts w:ascii="Tahoma" w:eastAsia="Times New Roman" w:hAnsi="Tahoma" w:cs="Tahoma"/>
          <w:i/>
          <w:iCs/>
          <w:color w:val="58595B"/>
          <w:sz w:val="17"/>
          <w:szCs w:val="17"/>
          <w:bdr w:val="none" w:sz="0" w:space="0" w:color="auto" w:frame="1"/>
          <w:lang w:eastAsia="pt-BR"/>
        </w:rPr>
        <w:br/>
        <w:t>b) as multas ou penalidades contratuais, quando exigíveis;</w:t>
      </w:r>
      <w:r w:rsidRPr="00DA2C03">
        <w:rPr>
          <w:rFonts w:ascii="Tahoma" w:eastAsia="Times New Roman" w:hAnsi="Tahoma" w:cs="Tahoma"/>
          <w:i/>
          <w:iCs/>
          <w:color w:val="58595B"/>
          <w:sz w:val="17"/>
          <w:szCs w:val="17"/>
          <w:bdr w:val="none" w:sz="0" w:space="0" w:color="auto" w:frame="1"/>
          <w:lang w:eastAsia="pt-BR"/>
        </w:rPr>
        <w:br/>
        <w:t>c) os juros de mora;</w:t>
      </w:r>
      <w:r w:rsidRPr="00DA2C03">
        <w:rPr>
          <w:rFonts w:ascii="Tahoma" w:eastAsia="Times New Roman" w:hAnsi="Tahoma" w:cs="Tahoma"/>
          <w:i/>
          <w:iCs/>
          <w:color w:val="58595B"/>
          <w:sz w:val="17"/>
          <w:szCs w:val="17"/>
          <w:bdr w:val="none" w:sz="0" w:space="0" w:color="auto" w:frame="1"/>
          <w:lang w:eastAsia="pt-BR"/>
        </w:rPr>
        <w:br/>
        <w:t>d) as custas e os honorários do advogado do locador, fixados em dez por cento sobre o montante devido, se do contrato não constar disposição diversa;</w:t>
      </w:r>
      <w:r w:rsidRPr="00DA2C03">
        <w:rPr>
          <w:rFonts w:ascii="Tahoma" w:eastAsia="Times New Roman" w:hAnsi="Tahoma" w:cs="Tahoma"/>
          <w:i/>
          <w:iCs/>
          <w:color w:val="58595B"/>
          <w:sz w:val="17"/>
          <w:szCs w:val="17"/>
          <w:bdr w:val="none" w:sz="0" w:space="0" w:color="auto" w:frame="1"/>
          <w:lang w:eastAsia="pt-BR"/>
        </w:rPr>
        <w:br/>
        <w:t>III - autorizada a emenda da mora e efetuado o depósito judicial até quinze dias após a intimação do deferimento, se o locador alegar que a oferta não é integral, justificando a diferença, o locatário poderá complementar o depósito no prazo de dez dias, contados da ciência dessa manifestação;</w:t>
      </w:r>
      <w:r w:rsidRPr="00DA2C03">
        <w:rPr>
          <w:rFonts w:ascii="Tahoma" w:eastAsia="Times New Roman" w:hAnsi="Tahoma" w:cs="Tahoma"/>
          <w:i/>
          <w:iCs/>
          <w:color w:val="58595B"/>
          <w:sz w:val="17"/>
          <w:szCs w:val="17"/>
          <w:bdr w:val="none" w:sz="0" w:space="0" w:color="auto" w:frame="1"/>
          <w:lang w:eastAsia="pt-BR"/>
        </w:rPr>
        <w:br/>
        <w:t>IV - não sendo complementado o depósito, o pedido de rescisão prosseguirá pela diferença, podendo o locador levantar a quantia depositada;</w:t>
      </w:r>
      <w:r w:rsidRPr="00DA2C03">
        <w:rPr>
          <w:rFonts w:ascii="Tahoma" w:eastAsia="Times New Roman" w:hAnsi="Tahoma" w:cs="Tahoma"/>
          <w:i/>
          <w:iCs/>
          <w:color w:val="58595B"/>
          <w:sz w:val="17"/>
          <w:szCs w:val="17"/>
          <w:bdr w:val="none" w:sz="0" w:space="0" w:color="auto" w:frame="1"/>
          <w:lang w:eastAsia="pt-BR"/>
        </w:rPr>
        <w:br/>
        <w:t>V - os aluguéis que forem vencendo até a sentença deverão ser depositados à disposição do juízo, nos respectivos vencimentos, podendo locador levantá-los desde que incontroversos;</w:t>
      </w:r>
      <w:r w:rsidRPr="00DA2C03">
        <w:rPr>
          <w:rFonts w:ascii="Tahoma" w:eastAsia="Times New Roman" w:hAnsi="Tahoma" w:cs="Tahoma"/>
          <w:i/>
          <w:iCs/>
          <w:color w:val="58595B"/>
          <w:sz w:val="17"/>
          <w:szCs w:val="17"/>
          <w:bdr w:val="none" w:sz="0" w:space="0" w:color="auto" w:frame="1"/>
          <w:lang w:eastAsia="pt-BR"/>
        </w:rPr>
        <w:br/>
        <w:t>VI - havendo cumulação dos pedidos de rescisão da locação e cobrança dos aluguéis, a execução desta pode ter início antes da desocupação do imóvel, caso ambos tenham sido acolhidos.</w:t>
      </w:r>
      <w:r w:rsidRPr="00DA2C03">
        <w:rPr>
          <w:rFonts w:ascii="Tahoma" w:eastAsia="Times New Roman" w:hAnsi="Tahoma" w:cs="Tahoma"/>
          <w:i/>
          <w:iCs/>
          <w:color w:val="58595B"/>
          <w:sz w:val="17"/>
          <w:szCs w:val="17"/>
          <w:bdr w:val="none" w:sz="0" w:space="0" w:color="auto" w:frame="1"/>
          <w:lang w:eastAsia="pt-BR"/>
        </w:rPr>
        <w:br/>
        <w:t>Parágrafo único. Não se admitirá a emenda da mora se o locatário já houver utilizado essa faculdade por duas vezes nos doze meses imediatamente anteriores à propositura da ação.</w:t>
      </w:r>
      <w:r w:rsidRPr="00DA2C03">
        <w:rPr>
          <w:rFonts w:ascii="Tahoma" w:eastAsia="Times New Roman" w:hAnsi="Tahoma" w:cs="Tahoma"/>
          <w:i/>
          <w:iCs/>
          <w:color w:val="58595B"/>
          <w:sz w:val="17"/>
          <w:szCs w:val="17"/>
          <w:bdr w:val="none" w:sz="0" w:space="0" w:color="auto" w:frame="1"/>
          <w:lang w:eastAsia="pt-BR"/>
        </w:rPr>
        <w:br/>
        <w:t>Art. 63. Julgada procedente a ação de despejo, o juiz fixará prazo de trinta dias para a desocupação voluntária, ressalvado o disposto nos parágrafos seguintes.</w:t>
      </w:r>
      <w:r w:rsidRPr="00DA2C03">
        <w:rPr>
          <w:rFonts w:ascii="Tahoma" w:eastAsia="Times New Roman" w:hAnsi="Tahoma" w:cs="Tahoma"/>
          <w:i/>
          <w:iCs/>
          <w:color w:val="58595B"/>
          <w:sz w:val="17"/>
          <w:szCs w:val="17"/>
          <w:bdr w:val="none" w:sz="0" w:space="0" w:color="auto" w:frame="1"/>
          <w:lang w:eastAsia="pt-BR"/>
        </w:rPr>
        <w:br/>
        <w:t>§ 1º O prazo será de quinze dias se: </w:t>
      </w:r>
      <w:r w:rsidRPr="00DA2C03">
        <w:rPr>
          <w:rFonts w:ascii="Tahoma" w:eastAsia="Times New Roman" w:hAnsi="Tahoma" w:cs="Tahoma"/>
          <w:i/>
          <w:iCs/>
          <w:color w:val="58595B"/>
          <w:sz w:val="17"/>
          <w:szCs w:val="17"/>
          <w:bdr w:val="none" w:sz="0" w:space="0" w:color="auto" w:frame="1"/>
          <w:lang w:eastAsia="pt-BR"/>
        </w:rPr>
        <w:br/>
        <w:t>a) entre a citação e a sentença de primeira instância houverem decorrido mais de quatro meses; ou</w:t>
      </w:r>
      <w:r w:rsidRPr="00DA2C03">
        <w:rPr>
          <w:rFonts w:ascii="Tahoma" w:eastAsia="Times New Roman" w:hAnsi="Tahoma" w:cs="Tahoma"/>
          <w:i/>
          <w:iCs/>
          <w:color w:val="58595B"/>
          <w:sz w:val="17"/>
          <w:szCs w:val="17"/>
          <w:bdr w:val="none" w:sz="0" w:space="0" w:color="auto" w:frame="1"/>
          <w:lang w:eastAsia="pt-BR"/>
        </w:rPr>
        <w:br/>
        <w:t>b) o despejo houver sido decretado com fundamento nos incisos II e III do art. 9º ou no § 2º do art. 46.</w:t>
      </w:r>
      <w:r w:rsidRPr="00DA2C03">
        <w:rPr>
          <w:rFonts w:ascii="Tahoma" w:eastAsia="Times New Roman" w:hAnsi="Tahoma" w:cs="Tahoma"/>
          <w:i/>
          <w:iCs/>
          <w:color w:val="58595B"/>
          <w:sz w:val="17"/>
          <w:szCs w:val="17"/>
          <w:bdr w:val="none" w:sz="0" w:space="0" w:color="auto" w:frame="1"/>
          <w:lang w:eastAsia="pt-BR"/>
        </w:rPr>
        <w:br/>
        <w:t>§ 2º Tratando-se de estabelecimento de ensino autorizado e fiscalizado pelo Poder Público, respeitado o prazo mínimo de seis meses e o máximo de um ano, o juiz disporá de modo que a desocupação coincida com o período de férias escolares.</w:t>
      </w:r>
      <w:r w:rsidRPr="00DA2C03">
        <w:rPr>
          <w:rFonts w:ascii="Tahoma" w:eastAsia="Times New Roman" w:hAnsi="Tahoma" w:cs="Tahoma"/>
          <w:i/>
          <w:iCs/>
          <w:color w:val="58595B"/>
          <w:sz w:val="17"/>
          <w:szCs w:val="17"/>
          <w:bdr w:val="none" w:sz="0" w:space="0" w:color="auto" w:frame="1"/>
          <w:lang w:eastAsia="pt-BR"/>
        </w:rPr>
        <w:br/>
        <w:t>§ 3º Tratando-se de hospitais, repartições públicas, unidades sanitárias oficiais, asilos e estabelecimentos de saúde e de ensino autorizados e fiscalizados pelo Poder Público, e o despejo for decretado com fundamento no inciso IV do art. 9º ou no inciso II do art. 53, o prazo será de um ano, exceto nos casos em que entre a citação e a sentença de primeira instância houver decorrido mais de um ano, hipótese em que o prazo será de seis meses.</w:t>
      </w:r>
      <w:r w:rsidRPr="00DA2C03">
        <w:rPr>
          <w:rFonts w:ascii="Tahoma" w:eastAsia="Times New Roman" w:hAnsi="Tahoma" w:cs="Tahoma"/>
          <w:i/>
          <w:iCs/>
          <w:color w:val="58595B"/>
          <w:sz w:val="17"/>
          <w:szCs w:val="17"/>
          <w:bdr w:val="none" w:sz="0" w:space="0" w:color="auto" w:frame="1"/>
          <w:lang w:eastAsia="pt-BR"/>
        </w:rPr>
        <w:br/>
        <w:t>§ 4º A sentença que decretar o despejo fixará o valor para o caso de ser executada provisoriamente. </w:t>
      </w:r>
      <w:r w:rsidRPr="00DA2C03">
        <w:rPr>
          <w:rFonts w:ascii="Tahoma" w:eastAsia="Times New Roman" w:hAnsi="Tahoma" w:cs="Tahoma"/>
          <w:i/>
          <w:iCs/>
          <w:color w:val="58595B"/>
          <w:sz w:val="17"/>
          <w:szCs w:val="17"/>
          <w:bdr w:val="none" w:sz="0" w:space="0" w:color="auto" w:frame="1"/>
          <w:lang w:eastAsia="pt-BR"/>
        </w:rPr>
        <w:br/>
        <w:t>Art. 64. Salvo nas hipóteses das ações fundadas nos incisos I, II e IV do art. 9º, a execução provisória do despejo dependerá de caução não inferior a doze meses e nem superior a dezoito meses do aluguel, atualizados até a data do depósito da caução.</w:t>
      </w:r>
      <w:r w:rsidRPr="00DA2C03">
        <w:rPr>
          <w:rFonts w:ascii="Tahoma" w:eastAsia="Times New Roman" w:hAnsi="Tahoma" w:cs="Tahoma"/>
          <w:i/>
          <w:iCs/>
          <w:color w:val="58595B"/>
          <w:sz w:val="17"/>
          <w:szCs w:val="17"/>
          <w:bdr w:val="none" w:sz="0" w:space="0" w:color="auto" w:frame="1"/>
          <w:lang w:eastAsia="pt-BR"/>
        </w:rPr>
        <w:br/>
        <w:t>§ lº A caução poderá ser real ou fidejussória e será prestada nos autos da execução provisória.</w:t>
      </w:r>
      <w:r w:rsidRPr="00DA2C03">
        <w:rPr>
          <w:rFonts w:ascii="Tahoma" w:eastAsia="Times New Roman" w:hAnsi="Tahoma" w:cs="Tahoma"/>
          <w:i/>
          <w:iCs/>
          <w:color w:val="58595B"/>
          <w:sz w:val="17"/>
          <w:szCs w:val="17"/>
          <w:bdr w:val="none" w:sz="0" w:space="0" w:color="auto" w:frame="1"/>
          <w:lang w:eastAsia="pt-BR"/>
        </w:rPr>
        <w:br/>
        <w:t>§ 2º Ocorrendo a reforma da sentença ou da decisão que concedeu liminarmente o despejo, o valor da caução reverterá em favor do réu, como indenização mínima das perdas e danos, podendo este reclamar, em ação própria, a diferença pelo que a exceder.</w:t>
      </w:r>
      <w:r w:rsidRPr="00DA2C03">
        <w:rPr>
          <w:rFonts w:ascii="Tahoma" w:eastAsia="Times New Roman" w:hAnsi="Tahoma" w:cs="Tahoma"/>
          <w:i/>
          <w:iCs/>
          <w:color w:val="58595B"/>
          <w:sz w:val="17"/>
          <w:szCs w:val="17"/>
          <w:bdr w:val="none" w:sz="0" w:space="0" w:color="auto" w:frame="1"/>
          <w:lang w:eastAsia="pt-BR"/>
        </w:rPr>
        <w:br/>
        <w:t xml:space="preserve">Art. 65. Findo o prazo assinado para a desocupação, contado da data da notificação, será efetuado o </w:t>
      </w:r>
      <w:r w:rsidRPr="00DA2C03">
        <w:rPr>
          <w:rFonts w:ascii="Tahoma" w:eastAsia="Times New Roman" w:hAnsi="Tahoma" w:cs="Tahoma"/>
          <w:i/>
          <w:iCs/>
          <w:color w:val="58595B"/>
          <w:sz w:val="17"/>
          <w:szCs w:val="17"/>
          <w:bdr w:val="none" w:sz="0" w:space="0" w:color="auto" w:frame="1"/>
          <w:lang w:eastAsia="pt-BR"/>
        </w:rPr>
        <w:lastRenderedPageBreak/>
        <w:t>despejo, se necessário com emprego de força, inclusive arrombamento.</w:t>
      </w:r>
      <w:r w:rsidRPr="00DA2C03">
        <w:rPr>
          <w:rFonts w:ascii="Tahoma" w:eastAsia="Times New Roman" w:hAnsi="Tahoma" w:cs="Tahoma"/>
          <w:i/>
          <w:iCs/>
          <w:color w:val="58595B"/>
          <w:sz w:val="17"/>
          <w:szCs w:val="17"/>
          <w:bdr w:val="none" w:sz="0" w:space="0" w:color="auto" w:frame="1"/>
          <w:lang w:eastAsia="pt-BR"/>
        </w:rPr>
        <w:br/>
        <w:t>§ 1º Os móveis e utensílios serão entregues à guarda de depositário, se não os quiser retirar o despejado.</w:t>
      </w:r>
      <w:r w:rsidRPr="00DA2C03">
        <w:rPr>
          <w:rFonts w:ascii="Tahoma" w:eastAsia="Times New Roman" w:hAnsi="Tahoma" w:cs="Tahoma"/>
          <w:i/>
          <w:iCs/>
          <w:color w:val="58595B"/>
          <w:sz w:val="17"/>
          <w:szCs w:val="17"/>
          <w:bdr w:val="none" w:sz="0" w:space="0" w:color="auto" w:frame="1"/>
          <w:lang w:eastAsia="pt-BR"/>
        </w:rPr>
        <w:br/>
        <w:t>§ 2º O despejo não poderá ser executado até o trigésimo dia seguinte ao do falecimento do cônjuge, ascendente, descendente ou irmão de qualquer das pessoas que habitem o imóvel.</w:t>
      </w:r>
      <w:r w:rsidRPr="00DA2C03">
        <w:rPr>
          <w:rFonts w:ascii="Tahoma" w:eastAsia="Times New Roman" w:hAnsi="Tahoma" w:cs="Tahoma"/>
          <w:i/>
          <w:iCs/>
          <w:color w:val="58595B"/>
          <w:sz w:val="17"/>
          <w:szCs w:val="17"/>
          <w:bdr w:val="none" w:sz="0" w:space="0" w:color="auto" w:frame="1"/>
          <w:lang w:eastAsia="pt-BR"/>
        </w:rPr>
        <w:br/>
        <w:t>Art. 66. Quando o imóvel for abandonado após ajuizada a ação, o locador poderá imitir-se na posse do imóvel.</w:t>
      </w:r>
      <w:r w:rsidRPr="00DA2C03">
        <w:rPr>
          <w:rFonts w:ascii="Tahoma" w:eastAsia="Times New Roman" w:hAnsi="Tahoma" w:cs="Tahoma"/>
          <w:i/>
          <w:iCs/>
          <w:color w:val="58595B"/>
          <w:sz w:val="17"/>
          <w:szCs w:val="17"/>
          <w:bdr w:val="none" w:sz="0" w:space="0" w:color="auto" w:frame="1"/>
          <w:lang w:eastAsia="pt-BR"/>
        </w:rPr>
        <w:br/>
        <w:t>Da Ação de Consignação de Aluguel e Acessórios da Locação</w:t>
      </w:r>
      <w:r w:rsidRPr="00DA2C03">
        <w:rPr>
          <w:rFonts w:ascii="Tahoma" w:eastAsia="Times New Roman" w:hAnsi="Tahoma" w:cs="Tahoma"/>
          <w:i/>
          <w:iCs/>
          <w:color w:val="58595B"/>
          <w:sz w:val="17"/>
          <w:szCs w:val="17"/>
          <w:bdr w:val="none" w:sz="0" w:space="0" w:color="auto" w:frame="1"/>
          <w:lang w:eastAsia="pt-BR"/>
        </w:rPr>
        <w:br/>
        <w:t>Art. 67. Na ação que objetivar o pagamento dos aluguéis e acessórios da locação mediante consignação, será observado o seguinte:</w:t>
      </w:r>
      <w:r w:rsidRPr="00DA2C03">
        <w:rPr>
          <w:rFonts w:ascii="Tahoma" w:eastAsia="Times New Roman" w:hAnsi="Tahoma" w:cs="Tahoma"/>
          <w:i/>
          <w:iCs/>
          <w:color w:val="58595B"/>
          <w:sz w:val="17"/>
          <w:szCs w:val="17"/>
          <w:bdr w:val="none" w:sz="0" w:space="0" w:color="auto" w:frame="1"/>
          <w:lang w:eastAsia="pt-BR"/>
        </w:rPr>
        <w:br/>
        <w:t>I - a petição inicial, além dos requisitos exigidos pelo art. 282 do Código de Processo Civil, deverá especificar os aluguéis e acessórios da locação com indicação dos respectivos valores;</w:t>
      </w:r>
      <w:r w:rsidRPr="00DA2C03">
        <w:rPr>
          <w:rFonts w:ascii="Tahoma" w:eastAsia="Times New Roman" w:hAnsi="Tahoma" w:cs="Tahoma"/>
          <w:i/>
          <w:iCs/>
          <w:color w:val="58595B"/>
          <w:sz w:val="17"/>
          <w:szCs w:val="17"/>
          <w:bdr w:val="none" w:sz="0" w:space="0" w:color="auto" w:frame="1"/>
          <w:lang w:eastAsia="pt-BR"/>
        </w:rPr>
        <w:br/>
        <w:t>II - determinada a citação do réu, o autor será intimado a, no prazo de vinte e quatro horas, efetuar o depósito judicial da importância indicada na petição inicial, sob pena de ser extinto o processo;</w:t>
      </w:r>
      <w:r w:rsidRPr="00DA2C03">
        <w:rPr>
          <w:rFonts w:ascii="Tahoma" w:eastAsia="Times New Roman" w:hAnsi="Tahoma" w:cs="Tahoma"/>
          <w:i/>
          <w:iCs/>
          <w:color w:val="58595B"/>
          <w:sz w:val="17"/>
          <w:szCs w:val="17"/>
          <w:bdr w:val="none" w:sz="0" w:space="0" w:color="auto" w:frame="1"/>
          <w:lang w:eastAsia="pt-BR"/>
        </w:rPr>
        <w:br/>
        <w:t>III - o pedido envolverá a quitação das obrigações que vencerem durante a tramitação do feito e até ser prolatada a sentença de primeira instância, devendo o autor promover os depósitos nos respectivos vencimentos;</w:t>
      </w:r>
      <w:r w:rsidRPr="00DA2C03">
        <w:rPr>
          <w:rFonts w:ascii="Tahoma" w:eastAsia="Times New Roman" w:hAnsi="Tahoma" w:cs="Tahoma"/>
          <w:i/>
          <w:iCs/>
          <w:color w:val="58595B"/>
          <w:sz w:val="17"/>
          <w:szCs w:val="17"/>
          <w:bdr w:val="none" w:sz="0" w:space="0" w:color="auto" w:frame="1"/>
          <w:lang w:eastAsia="pt-BR"/>
        </w:rPr>
        <w:br/>
        <w:t>IV - não sendo oferecida a contestação, ou se o locador receber os valores depositados, o juiz acolherá o pedido, declarando quitadas as obrigações, condenando o réu ao pagamento das custas e honorários de vinte por cento do valor dos depósitos;</w:t>
      </w:r>
      <w:r w:rsidRPr="00DA2C03">
        <w:rPr>
          <w:rFonts w:ascii="Tahoma" w:eastAsia="Times New Roman" w:hAnsi="Tahoma" w:cs="Tahoma"/>
          <w:i/>
          <w:iCs/>
          <w:color w:val="58595B"/>
          <w:sz w:val="17"/>
          <w:szCs w:val="17"/>
          <w:bdr w:val="none" w:sz="0" w:space="0" w:color="auto" w:frame="1"/>
          <w:lang w:eastAsia="pt-BR"/>
        </w:rPr>
        <w:br/>
        <w:t>V - a contestação do locador, além da defesa de direito que possa caber, ficará adstrita, quanto à matéria de fato, a:</w:t>
      </w:r>
      <w:r w:rsidRPr="00DA2C03">
        <w:rPr>
          <w:rFonts w:ascii="Tahoma" w:eastAsia="Times New Roman" w:hAnsi="Tahoma" w:cs="Tahoma"/>
          <w:i/>
          <w:iCs/>
          <w:color w:val="58595B"/>
          <w:sz w:val="17"/>
          <w:szCs w:val="17"/>
          <w:bdr w:val="none" w:sz="0" w:space="0" w:color="auto" w:frame="1"/>
          <w:lang w:eastAsia="pt-BR"/>
        </w:rPr>
        <w:br/>
        <w:t>a) não ter havido recusa ou mora em receber a quantia devida; </w:t>
      </w:r>
      <w:r w:rsidRPr="00DA2C03">
        <w:rPr>
          <w:rFonts w:ascii="Tahoma" w:eastAsia="Times New Roman" w:hAnsi="Tahoma" w:cs="Tahoma"/>
          <w:i/>
          <w:iCs/>
          <w:color w:val="58595B"/>
          <w:sz w:val="17"/>
          <w:szCs w:val="17"/>
          <w:bdr w:val="none" w:sz="0" w:space="0" w:color="auto" w:frame="1"/>
          <w:lang w:eastAsia="pt-BR"/>
        </w:rPr>
        <w:br/>
        <w:t>b) ter sido justa a recusa; </w:t>
      </w:r>
      <w:r w:rsidRPr="00DA2C03">
        <w:rPr>
          <w:rFonts w:ascii="Tahoma" w:eastAsia="Times New Roman" w:hAnsi="Tahoma" w:cs="Tahoma"/>
          <w:i/>
          <w:iCs/>
          <w:color w:val="58595B"/>
          <w:sz w:val="17"/>
          <w:szCs w:val="17"/>
          <w:bdr w:val="none" w:sz="0" w:space="0" w:color="auto" w:frame="1"/>
          <w:lang w:eastAsia="pt-BR"/>
        </w:rPr>
        <w:br/>
        <w:t>c) não ter sido efetuado o depósito no prazo ou no lugar do pagamento;</w:t>
      </w:r>
      <w:r w:rsidRPr="00DA2C03">
        <w:rPr>
          <w:rFonts w:ascii="Tahoma" w:eastAsia="Times New Roman" w:hAnsi="Tahoma" w:cs="Tahoma"/>
          <w:i/>
          <w:iCs/>
          <w:color w:val="58595B"/>
          <w:sz w:val="17"/>
          <w:szCs w:val="17"/>
          <w:bdr w:val="none" w:sz="0" w:space="0" w:color="auto" w:frame="1"/>
          <w:lang w:eastAsia="pt-BR"/>
        </w:rPr>
        <w:br/>
        <w:t>d) não ter sido o depósito integral; </w:t>
      </w:r>
      <w:r w:rsidRPr="00DA2C03">
        <w:rPr>
          <w:rFonts w:ascii="Tahoma" w:eastAsia="Times New Roman" w:hAnsi="Tahoma" w:cs="Tahoma"/>
          <w:i/>
          <w:iCs/>
          <w:color w:val="58595B"/>
          <w:sz w:val="17"/>
          <w:szCs w:val="17"/>
          <w:bdr w:val="none" w:sz="0" w:space="0" w:color="auto" w:frame="1"/>
          <w:lang w:eastAsia="pt-BR"/>
        </w:rPr>
        <w:br/>
        <w:t>VI - além de contestar , o réu poderá, em reconvenção, pedir o despejo e a cobrança dos valores objeto da consignatória ou da diferença do depósito inicial, na hipótese de ter sido alegado não ser o mesmo integral;</w:t>
      </w:r>
      <w:r w:rsidRPr="00DA2C03">
        <w:rPr>
          <w:rFonts w:ascii="Tahoma" w:eastAsia="Times New Roman" w:hAnsi="Tahoma" w:cs="Tahoma"/>
          <w:i/>
          <w:iCs/>
          <w:color w:val="58595B"/>
          <w:sz w:val="17"/>
          <w:szCs w:val="17"/>
          <w:bdr w:val="none" w:sz="0" w:space="0" w:color="auto" w:frame="1"/>
          <w:lang w:eastAsia="pt-BR"/>
        </w:rPr>
        <w:br/>
        <w:t>VII - o autor poderá complementar o depósito inicial, no prazo de cinco dias contados da ciência do oferecimento da resposta, com acréscimo de dez por cento sobre o valor da diferença. Se tal ocorrer, o juiz declarará quitadas as obrigações, elidindo a rescisão da locação, mas imporá ao autor-reconvindo a responsabilidade pelas custas e honorários advocatícios de vinte por cento sobre o valor dos depósitos;</w:t>
      </w:r>
      <w:r w:rsidRPr="00DA2C03">
        <w:rPr>
          <w:rFonts w:ascii="Tahoma" w:eastAsia="Times New Roman" w:hAnsi="Tahoma" w:cs="Tahoma"/>
          <w:i/>
          <w:iCs/>
          <w:color w:val="58595B"/>
          <w:sz w:val="17"/>
          <w:szCs w:val="17"/>
          <w:bdr w:val="none" w:sz="0" w:space="0" w:color="auto" w:frame="1"/>
          <w:lang w:eastAsia="pt-BR"/>
        </w:rPr>
        <w:br/>
        <w:t>VIII - havendo, na reconvenção, cumulação dos pedidos de rescisão da locação e cobrança dos valores objeto da consignatória, a execução desta somente poderá ter início após obtida a desocupação do imóvel, caso ambos tenham sido acolhidos.</w:t>
      </w:r>
      <w:r w:rsidRPr="00DA2C03">
        <w:rPr>
          <w:rFonts w:ascii="Tahoma" w:eastAsia="Times New Roman" w:hAnsi="Tahoma" w:cs="Tahoma"/>
          <w:i/>
          <w:iCs/>
          <w:color w:val="58595B"/>
          <w:sz w:val="17"/>
          <w:szCs w:val="17"/>
          <w:bdr w:val="none" w:sz="0" w:space="0" w:color="auto" w:frame="1"/>
          <w:lang w:eastAsia="pt-BR"/>
        </w:rPr>
        <w:br/>
        <w:t>Parágrafo único. O réu poderá levantar a qualquer momento as importâncias depositadas sobre as quais não penda controvérsia.</w:t>
      </w:r>
      <w:r w:rsidRPr="00DA2C03">
        <w:rPr>
          <w:rFonts w:ascii="Tahoma" w:eastAsia="Times New Roman" w:hAnsi="Tahoma" w:cs="Tahoma"/>
          <w:i/>
          <w:iCs/>
          <w:color w:val="58595B"/>
          <w:sz w:val="17"/>
          <w:szCs w:val="17"/>
          <w:bdr w:val="none" w:sz="0" w:space="0" w:color="auto" w:frame="1"/>
          <w:lang w:eastAsia="pt-BR"/>
        </w:rPr>
        <w:br/>
        <w:t>Da Ação Revisional de Aluguel</w:t>
      </w:r>
      <w:r w:rsidRPr="00DA2C03">
        <w:rPr>
          <w:rFonts w:ascii="Tahoma" w:eastAsia="Times New Roman" w:hAnsi="Tahoma" w:cs="Tahoma"/>
          <w:i/>
          <w:iCs/>
          <w:color w:val="58595B"/>
          <w:sz w:val="17"/>
          <w:szCs w:val="17"/>
          <w:bdr w:val="none" w:sz="0" w:space="0" w:color="auto" w:frame="1"/>
          <w:lang w:eastAsia="pt-BR"/>
        </w:rPr>
        <w:br/>
        <w:t>Art. 68. Na ação revisional de aluguel, que terá o rito sumário, observar-se-á o seguinte:</w:t>
      </w:r>
      <w:r w:rsidRPr="00DA2C03">
        <w:rPr>
          <w:rFonts w:ascii="Tahoma" w:eastAsia="Times New Roman" w:hAnsi="Tahoma" w:cs="Tahoma"/>
          <w:i/>
          <w:iCs/>
          <w:color w:val="58595B"/>
          <w:sz w:val="17"/>
          <w:szCs w:val="17"/>
          <w:bdr w:val="none" w:sz="0" w:space="0" w:color="auto" w:frame="1"/>
          <w:lang w:eastAsia="pt-BR"/>
        </w:rPr>
        <w:br/>
        <w:t>I - além dos requisitos exigidos pelos arts. 276 e 282 do Código de Processo Civil, a petição inicial deverá indicar o valor do aluguel, cuja fixação é pretendida;</w:t>
      </w:r>
      <w:r w:rsidRPr="00DA2C03">
        <w:rPr>
          <w:rFonts w:ascii="Tahoma" w:eastAsia="Times New Roman" w:hAnsi="Tahoma" w:cs="Tahoma"/>
          <w:i/>
          <w:iCs/>
          <w:color w:val="58595B"/>
          <w:sz w:val="17"/>
          <w:szCs w:val="17"/>
          <w:bdr w:val="none" w:sz="0" w:space="0" w:color="auto" w:frame="1"/>
          <w:lang w:eastAsia="pt-BR"/>
        </w:rPr>
        <w:br/>
        <w:t>II - ao designar a audiência de instrução e julgamento, o juiz, se houver pedido e com base nos elementos fornecidos pelo autor ou nos que indicar, fixará o aluguel provisório, não excedente a oitenta por cento do pedido, que será devido desde a citação;</w:t>
      </w:r>
      <w:r w:rsidRPr="00DA2C03">
        <w:rPr>
          <w:rFonts w:ascii="Tahoma" w:eastAsia="Times New Roman" w:hAnsi="Tahoma" w:cs="Tahoma"/>
          <w:i/>
          <w:iCs/>
          <w:color w:val="58595B"/>
          <w:sz w:val="17"/>
          <w:szCs w:val="17"/>
          <w:bdr w:val="none" w:sz="0" w:space="0" w:color="auto" w:frame="1"/>
          <w:lang w:eastAsia="pt-BR"/>
        </w:rPr>
        <w:br/>
        <w:t>III - sem prejuízo da contestação e até a audiência, o réu poderá pedir seja revisto o aluguel provisório, fornecendo os elementos para tanto;</w:t>
      </w:r>
      <w:r w:rsidRPr="00DA2C03">
        <w:rPr>
          <w:rFonts w:ascii="Tahoma" w:eastAsia="Times New Roman" w:hAnsi="Tahoma" w:cs="Tahoma"/>
          <w:i/>
          <w:iCs/>
          <w:color w:val="58595B"/>
          <w:sz w:val="17"/>
          <w:szCs w:val="17"/>
          <w:bdr w:val="none" w:sz="0" w:space="0" w:color="auto" w:frame="1"/>
          <w:lang w:eastAsia="pt-BR"/>
        </w:rPr>
        <w:br/>
        <w:t>IV - na audiência de instrução e julgamento, apresentada a contestação, que deverá conter contraproposta se houver discordância quanto ao valor pretendido, o juiz tentará a conciliação e, não sendo esta possível, suspenderá o ato para a realização de perícia, se necessária, designando, desde logo, audiência em continuação.</w:t>
      </w:r>
      <w:r w:rsidRPr="00DA2C03">
        <w:rPr>
          <w:rFonts w:ascii="Tahoma" w:eastAsia="Times New Roman" w:hAnsi="Tahoma" w:cs="Tahoma"/>
          <w:i/>
          <w:iCs/>
          <w:color w:val="58595B"/>
          <w:sz w:val="17"/>
          <w:szCs w:val="17"/>
          <w:bdr w:val="none" w:sz="0" w:space="0" w:color="auto" w:frame="1"/>
          <w:lang w:eastAsia="pt-BR"/>
        </w:rPr>
        <w:br/>
        <w:t>§ 1º Não caberá ação revisional na pendência de prazo para desocupação do imóvel (arts. 46, parágrafo 2º e 57), ou quando tenha sido estipulado amigável ou judicialmente.</w:t>
      </w:r>
      <w:r w:rsidRPr="00DA2C03">
        <w:rPr>
          <w:rFonts w:ascii="Tahoma" w:eastAsia="Times New Roman" w:hAnsi="Tahoma" w:cs="Tahoma"/>
          <w:i/>
          <w:iCs/>
          <w:color w:val="58595B"/>
          <w:sz w:val="17"/>
          <w:szCs w:val="17"/>
          <w:bdr w:val="none" w:sz="0" w:space="0" w:color="auto" w:frame="1"/>
          <w:lang w:eastAsia="pt-BR"/>
        </w:rPr>
        <w:br/>
        <w:t>§ 2º No curso da ação de revisão, o aluguel provisório será reajustado na periodicidade pactuada ou na fixada em lei.</w:t>
      </w:r>
      <w:r w:rsidRPr="00DA2C03">
        <w:rPr>
          <w:rFonts w:ascii="Tahoma" w:eastAsia="Times New Roman" w:hAnsi="Tahoma" w:cs="Tahoma"/>
          <w:i/>
          <w:iCs/>
          <w:color w:val="58595B"/>
          <w:sz w:val="17"/>
          <w:szCs w:val="17"/>
          <w:bdr w:val="none" w:sz="0" w:space="0" w:color="auto" w:frame="1"/>
          <w:lang w:eastAsia="pt-BR"/>
        </w:rPr>
        <w:br/>
        <w:t>Art. 69. O aluguel fixado na sentença retroage à citação, e as diferenças devidas durante a ação de revisão, descontados os alugueres provisórios satisfeitos, serão pagas corrigidas, exigíveis a partir do trânsito em julgado da decisão que fixar o novo aluguel.</w:t>
      </w:r>
      <w:r w:rsidRPr="00DA2C03">
        <w:rPr>
          <w:rFonts w:ascii="Tahoma" w:eastAsia="Times New Roman" w:hAnsi="Tahoma" w:cs="Tahoma"/>
          <w:i/>
          <w:iCs/>
          <w:color w:val="58595B"/>
          <w:sz w:val="17"/>
          <w:szCs w:val="17"/>
          <w:bdr w:val="none" w:sz="0" w:space="0" w:color="auto" w:frame="1"/>
          <w:lang w:eastAsia="pt-BR"/>
        </w:rPr>
        <w:br/>
        <w:t>§ 1º Se pedido pelo locador, ou sublocador, a sentença poderá estabelecer periodicidade de reajustamento do aluguel diversa daquela prevista no contrato revisando, bem como adotar outro indexador para reajustamento do aluguel.</w:t>
      </w:r>
      <w:r w:rsidRPr="00DA2C03">
        <w:rPr>
          <w:rFonts w:ascii="Tahoma" w:eastAsia="Times New Roman" w:hAnsi="Tahoma" w:cs="Tahoma"/>
          <w:i/>
          <w:iCs/>
          <w:color w:val="58595B"/>
          <w:sz w:val="17"/>
          <w:szCs w:val="17"/>
          <w:bdr w:val="none" w:sz="0" w:space="0" w:color="auto" w:frame="1"/>
          <w:lang w:eastAsia="pt-BR"/>
        </w:rPr>
        <w:br/>
        <w:t>§ 2º A execução das diferenças será feita nos autos da ação de revisão.</w:t>
      </w:r>
      <w:r w:rsidRPr="00DA2C03">
        <w:rPr>
          <w:rFonts w:ascii="Tahoma" w:eastAsia="Times New Roman" w:hAnsi="Tahoma" w:cs="Tahoma"/>
          <w:i/>
          <w:iCs/>
          <w:color w:val="58595B"/>
          <w:sz w:val="17"/>
          <w:szCs w:val="17"/>
          <w:bdr w:val="none" w:sz="0" w:space="0" w:color="auto" w:frame="1"/>
          <w:lang w:eastAsia="pt-BR"/>
        </w:rPr>
        <w:br/>
        <w:t>Art. 70. Na ação de revisão do aluguel, o juiz poderá homologar acordo de desocupação, que será executado mediante expedição de mandado de despejo.</w:t>
      </w:r>
      <w:r w:rsidRPr="00DA2C03">
        <w:rPr>
          <w:rFonts w:ascii="Tahoma" w:eastAsia="Times New Roman" w:hAnsi="Tahoma" w:cs="Tahoma"/>
          <w:i/>
          <w:iCs/>
          <w:color w:val="58595B"/>
          <w:sz w:val="17"/>
          <w:szCs w:val="17"/>
          <w:bdr w:val="none" w:sz="0" w:space="0" w:color="auto" w:frame="1"/>
          <w:lang w:eastAsia="pt-BR"/>
        </w:rPr>
        <w:br/>
        <w:t>Da Ação Renovatória</w:t>
      </w:r>
      <w:r w:rsidRPr="00DA2C03">
        <w:rPr>
          <w:rFonts w:ascii="Tahoma" w:eastAsia="Times New Roman" w:hAnsi="Tahoma" w:cs="Tahoma"/>
          <w:i/>
          <w:iCs/>
          <w:color w:val="58595B"/>
          <w:sz w:val="17"/>
          <w:szCs w:val="17"/>
          <w:bdr w:val="none" w:sz="0" w:space="0" w:color="auto" w:frame="1"/>
          <w:lang w:eastAsia="pt-BR"/>
        </w:rPr>
        <w:br/>
        <w:t>Art. 71. Além dos demais requisitos exigidos no art. 282 do Código de Processo Civil, a petição inicial da ação renovatória deverá ser instruída com:</w:t>
      </w:r>
      <w:r w:rsidRPr="00DA2C03">
        <w:rPr>
          <w:rFonts w:ascii="Tahoma" w:eastAsia="Times New Roman" w:hAnsi="Tahoma" w:cs="Tahoma"/>
          <w:i/>
          <w:iCs/>
          <w:color w:val="58595B"/>
          <w:sz w:val="17"/>
          <w:szCs w:val="17"/>
          <w:bdr w:val="none" w:sz="0" w:space="0" w:color="auto" w:frame="1"/>
          <w:lang w:eastAsia="pt-BR"/>
        </w:rPr>
        <w:br/>
        <w:t>I - prova do preenchimento dos requisitos dos incisos I, II e III do art. 51;</w:t>
      </w:r>
      <w:r w:rsidRPr="00DA2C03">
        <w:rPr>
          <w:rFonts w:ascii="Tahoma" w:eastAsia="Times New Roman" w:hAnsi="Tahoma" w:cs="Tahoma"/>
          <w:i/>
          <w:iCs/>
          <w:color w:val="58595B"/>
          <w:sz w:val="17"/>
          <w:szCs w:val="17"/>
          <w:bdr w:val="none" w:sz="0" w:space="0" w:color="auto" w:frame="1"/>
          <w:lang w:eastAsia="pt-BR"/>
        </w:rPr>
        <w:br/>
      </w:r>
      <w:r w:rsidRPr="00DA2C03">
        <w:rPr>
          <w:rFonts w:ascii="Tahoma" w:eastAsia="Times New Roman" w:hAnsi="Tahoma" w:cs="Tahoma"/>
          <w:i/>
          <w:iCs/>
          <w:color w:val="58595B"/>
          <w:sz w:val="17"/>
          <w:szCs w:val="17"/>
          <w:bdr w:val="none" w:sz="0" w:space="0" w:color="auto" w:frame="1"/>
          <w:lang w:eastAsia="pt-BR"/>
        </w:rPr>
        <w:lastRenderedPageBreak/>
        <w:t>II - prova do exato cumprimento do contrato em curso; </w:t>
      </w:r>
      <w:r w:rsidRPr="00DA2C03">
        <w:rPr>
          <w:rFonts w:ascii="Tahoma" w:eastAsia="Times New Roman" w:hAnsi="Tahoma" w:cs="Tahoma"/>
          <w:i/>
          <w:iCs/>
          <w:color w:val="58595B"/>
          <w:sz w:val="17"/>
          <w:szCs w:val="17"/>
          <w:bdr w:val="none" w:sz="0" w:space="0" w:color="auto" w:frame="1"/>
          <w:lang w:eastAsia="pt-BR"/>
        </w:rPr>
        <w:br/>
        <w:t>III - prova da quitação dos impostos e taxas que incidiram sobre imóvel e cujo pagamento lhe incumbia;</w:t>
      </w:r>
      <w:r w:rsidRPr="00DA2C03">
        <w:rPr>
          <w:rFonts w:ascii="Tahoma" w:eastAsia="Times New Roman" w:hAnsi="Tahoma" w:cs="Tahoma"/>
          <w:i/>
          <w:iCs/>
          <w:color w:val="58595B"/>
          <w:sz w:val="17"/>
          <w:szCs w:val="17"/>
          <w:bdr w:val="none" w:sz="0" w:space="0" w:color="auto" w:frame="1"/>
          <w:lang w:eastAsia="pt-BR"/>
        </w:rPr>
        <w:br/>
        <w:t>IV - indicação clara e precisa das condições oferecidas para renovação da locação;</w:t>
      </w:r>
      <w:r w:rsidRPr="00DA2C03">
        <w:rPr>
          <w:rFonts w:ascii="Tahoma" w:eastAsia="Times New Roman" w:hAnsi="Tahoma" w:cs="Tahoma"/>
          <w:i/>
          <w:iCs/>
          <w:color w:val="58595B"/>
          <w:sz w:val="17"/>
          <w:szCs w:val="17"/>
          <w:bdr w:val="none" w:sz="0" w:space="0" w:color="auto" w:frame="1"/>
          <w:lang w:eastAsia="pt-BR"/>
        </w:rPr>
        <w:br/>
        <w:t>V - indicação de fiador quando houver no contrato a renovar e, quando não for o mesmo, com indicação do nome ou denominação completa, número de sua inscrição no Ministério da Economia, Fazenda e Planejamento, endereço e, tratando-se de pessoa natural, a nacionalidade, o estado civil, a profissão e o número da carteira de identidade, comprovando, em qualquer caso e desde logo, a idoneidade financeira;</w:t>
      </w:r>
      <w:r w:rsidRPr="00DA2C03">
        <w:rPr>
          <w:rFonts w:ascii="Tahoma" w:eastAsia="Times New Roman" w:hAnsi="Tahoma" w:cs="Tahoma"/>
          <w:i/>
          <w:iCs/>
          <w:color w:val="58595B"/>
          <w:sz w:val="17"/>
          <w:szCs w:val="17"/>
          <w:bdr w:val="none" w:sz="0" w:space="0" w:color="auto" w:frame="1"/>
          <w:lang w:eastAsia="pt-BR"/>
        </w:rPr>
        <w:br/>
        <w:t>VI - prova de que o fiador do contrato ou o que o substituir na renovação aceita os encargos da fiança, autorizado por seu cônjuge, se casado for;</w:t>
      </w:r>
      <w:r w:rsidRPr="00DA2C03">
        <w:rPr>
          <w:rFonts w:ascii="Tahoma" w:eastAsia="Times New Roman" w:hAnsi="Tahoma" w:cs="Tahoma"/>
          <w:i/>
          <w:iCs/>
          <w:color w:val="58595B"/>
          <w:sz w:val="17"/>
          <w:szCs w:val="17"/>
          <w:bdr w:val="none" w:sz="0" w:space="0" w:color="auto" w:frame="1"/>
          <w:lang w:eastAsia="pt-BR"/>
        </w:rPr>
        <w:br/>
        <w:t>VII - prova, quando for o caso, de ser cessionário ou sucessor, em virtude de título oponível ao proprietário.</w:t>
      </w:r>
      <w:r w:rsidRPr="00DA2C03">
        <w:rPr>
          <w:rFonts w:ascii="Tahoma" w:eastAsia="Times New Roman" w:hAnsi="Tahoma" w:cs="Tahoma"/>
          <w:i/>
          <w:iCs/>
          <w:color w:val="58595B"/>
          <w:sz w:val="17"/>
          <w:szCs w:val="17"/>
          <w:bdr w:val="none" w:sz="0" w:space="0" w:color="auto" w:frame="1"/>
          <w:lang w:eastAsia="pt-BR"/>
        </w:rPr>
        <w:br/>
        <w:t>Parágrafo único. Proposta a ação pelo sublocatário do imóvel ou de parte dele, serão citados o sublocador e o locador, como litisconsortes, salvo se, em virtude de locação originária ou renovada, o sublocador dispuser de prazo que admita renovar a sublocação; na primeira hipótese, precedente a ação, o proprietário ficará diretamente obrigado à renovação.</w:t>
      </w:r>
      <w:r w:rsidRPr="00DA2C03">
        <w:rPr>
          <w:rFonts w:ascii="Tahoma" w:eastAsia="Times New Roman" w:hAnsi="Tahoma" w:cs="Tahoma"/>
          <w:i/>
          <w:iCs/>
          <w:color w:val="58595B"/>
          <w:sz w:val="17"/>
          <w:szCs w:val="17"/>
          <w:bdr w:val="none" w:sz="0" w:space="0" w:color="auto" w:frame="1"/>
          <w:lang w:eastAsia="pt-BR"/>
        </w:rPr>
        <w:br/>
        <w:t>Art. 72. A contestação do locador, além da defesa de direito que possa caber, ficará adstrita, quanto à matéria de fato, ao seguinte:</w:t>
      </w:r>
      <w:r w:rsidRPr="00DA2C03">
        <w:rPr>
          <w:rFonts w:ascii="Tahoma" w:eastAsia="Times New Roman" w:hAnsi="Tahoma" w:cs="Tahoma"/>
          <w:i/>
          <w:iCs/>
          <w:color w:val="58595B"/>
          <w:sz w:val="17"/>
          <w:szCs w:val="17"/>
          <w:bdr w:val="none" w:sz="0" w:space="0" w:color="auto" w:frame="1"/>
          <w:lang w:eastAsia="pt-BR"/>
        </w:rPr>
        <w:br/>
        <w:t>I - não preencher o autor os requisitos estabelecidos nesta Lei; </w:t>
      </w:r>
      <w:r w:rsidRPr="00DA2C03">
        <w:rPr>
          <w:rFonts w:ascii="Tahoma" w:eastAsia="Times New Roman" w:hAnsi="Tahoma" w:cs="Tahoma"/>
          <w:i/>
          <w:iCs/>
          <w:color w:val="58595B"/>
          <w:sz w:val="17"/>
          <w:szCs w:val="17"/>
          <w:bdr w:val="none" w:sz="0" w:space="0" w:color="auto" w:frame="1"/>
          <w:lang w:eastAsia="pt-BR"/>
        </w:rPr>
        <w:br/>
        <w:t>II - não atender, a proposta do locatário, o valor locativo real do imóvel na época da renovação, excluída a valorização trazida por aquele ao ponto ou lugar;</w:t>
      </w:r>
      <w:r w:rsidRPr="00DA2C03">
        <w:rPr>
          <w:rFonts w:ascii="Tahoma" w:eastAsia="Times New Roman" w:hAnsi="Tahoma" w:cs="Tahoma"/>
          <w:i/>
          <w:iCs/>
          <w:color w:val="58595B"/>
          <w:sz w:val="17"/>
          <w:szCs w:val="17"/>
          <w:bdr w:val="none" w:sz="0" w:space="0" w:color="auto" w:frame="1"/>
          <w:lang w:eastAsia="pt-BR"/>
        </w:rPr>
        <w:br/>
        <w:t>III - ter proposta de terceiro para a locação, em condições melhores;</w:t>
      </w:r>
      <w:r w:rsidRPr="00DA2C03">
        <w:rPr>
          <w:rFonts w:ascii="Tahoma" w:eastAsia="Times New Roman" w:hAnsi="Tahoma" w:cs="Tahoma"/>
          <w:i/>
          <w:iCs/>
          <w:color w:val="58595B"/>
          <w:sz w:val="17"/>
          <w:szCs w:val="17"/>
          <w:bdr w:val="none" w:sz="0" w:space="0" w:color="auto" w:frame="1"/>
          <w:lang w:eastAsia="pt-BR"/>
        </w:rPr>
        <w:br/>
        <w:t>IV - não estar obrigado a renovar a locação (incisos I e II do art. 52).</w:t>
      </w:r>
      <w:r w:rsidRPr="00DA2C03">
        <w:rPr>
          <w:rFonts w:ascii="Tahoma" w:eastAsia="Times New Roman" w:hAnsi="Tahoma" w:cs="Tahoma"/>
          <w:i/>
          <w:iCs/>
          <w:color w:val="58595B"/>
          <w:sz w:val="17"/>
          <w:szCs w:val="17"/>
          <w:bdr w:val="none" w:sz="0" w:space="0" w:color="auto" w:frame="1"/>
          <w:lang w:eastAsia="pt-BR"/>
        </w:rPr>
        <w:br/>
        <w:t>§ 1º No caso do inciso II, o locador deverá apresentar, em contraproposta, as condições de locação que repute compatíveis com o valor locativo real e atual do imóvel.</w:t>
      </w:r>
      <w:r w:rsidRPr="00DA2C03">
        <w:rPr>
          <w:rFonts w:ascii="Tahoma" w:eastAsia="Times New Roman" w:hAnsi="Tahoma" w:cs="Tahoma"/>
          <w:i/>
          <w:iCs/>
          <w:color w:val="58595B"/>
          <w:sz w:val="17"/>
          <w:szCs w:val="17"/>
          <w:bdr w:val="none" w:sz="0" w:space="0" w:color="auto" w:frame="1"/>
          <w:lang w:eastAsia="pt-BR"/>
        </w:rPr>
        <w:br/>
        <w:t>§ 2º No caso do inciso III, o locador deverá juntar documental da proposta do terceiro, subscrita por este e por duas testemunhas, com clara indicação do ramo a ser explorado, que não poderá ser o mesmo do locatário. Nessa hipótese, o locatário poderá, em réplica, aceitar tais condições para obter a renovação pretendida.</w:t>
      </w:r>
      <w:r w:rsidRPr="00DA2C03">
        <w:rPr>
          <w:rFonts w:ascii="Tahoma" w:eastAsia="Times New Roman" w:hAnsi="Tahoma" w:cs="Tahoma"/>
          <w:i/>
          <w:iCs/>
          <w:color w:val="58595B"/>
          <w:sz w:val="17"/>
          <w:szCs w:val="17"/>
          <w:bdr w:val="none" w:sz="0" w:space="0" w:color="auto" w:frame="1"/>
          <w:lang w:eastAsia="pt-BR"/>
        </w:rPr>
        <w:br/>
        <w:t>§ 3º No caso do inciso I do art. 52, a contestação deverá trazer prova da determinação do Poder Público ou relatório pormenorizado das obras a serem realizadas e da estimativa de valorização que sofrerá o imóvel, assinado por engenheiro devidamente habilitado.</w:t>
      </w:r>
      <w:r w:rsidRPr="00DA2C03">
        <w:rPr>
          <w:rFonts w:ascii="Tahoma" w:eastAsia="Times New Roman" w:hAnsi="Tahoma" w:cs="Tahoma"/>
          <w:i/>
          <w:iCs/>
          <w:color w:val="58595B"/>
          <w:sz w:val="17"/>
          <w:szCs w:val="17"/>
          <w:bdr w:val="none" w:sz="0" w:space="0" w:color="auto" w:frame="1"/>
          <w:lang w:eastAsia="pt-BR"/>
        </w:rPr>
        <w:br/>
        <w:t>§ 4º Na contestação, o locador, ou sublocador, poderá pedir, ainda, a fixação de aluguel provisório, para vigorar a partir do primeiro mês do prazo do contrato a ser renovado, não excedente a oitenta por cento do pedido, desde que apresentados elementos hábeis para aferição do justo valor do aluguel.</w:t>
      </w:r>
      <w:r w:rsidRPr="00DA2C03">
        <w:rPr>
          <w:rFonts w:ascii="Tahoma" w:eastAsia="Times New Roman" w:hAnsi="Tahoma" w:cs="Tahoma"/>
          <w:i/>
          <w:iCs/>
          <w:color w:val="58595B"/>
          <w:sz w:val="17"/>
          <w:szCs w:val="17"/>
          <w:bdr w:val="none" w:sz="0" w:space="0" w:color="auto" w:frame="1"/>
          <w:lang w:eastAsia="pt-BR"/>
        </w:rPr>
        <w:br/>
        <w:t>§ 5º Se pedido pelo locador, ou sublocador, a sentença poderá estabelecer periodicidade de reajustamento do aluguel diversa daquela prevista no contrato renovando, bem como adotar outro indexador para reajustamento do aluguel.</w:t>
      </w:r>
      <w:r w:rsidRPr="00DA2C03">
        <w:rPr>
          <w:rFonts w:ascii="Tahoma" w:eastAsia="Times New Roman" w:hAnsi="Tahoma" w:cs="Tahoma"/>
          <w:i/>
          <w:iCs/>
          <w:color w:val="58595B"/>
          <w:sz w:val="17"/>
          <w:szCs w:val="17"/>
          <w:bdr w:val="none" w:sz="0" w:space="0" w:color="auto" w:frame="1"/>
          <w:lang w:eastAsia="pt-BR"/>
        </w:rPr>
        <w:br/>
        <w:t>Art. 73. Renovada a locação, as diferenças dos aluguéis vencidos serão executadas nos próprios autos da ação e pagas de uma só vez.</w:t>
      </w:r>
      <w:r w:rsidRPr="00DA2C03">
        <w:rPr>
          <w:rFonts w:ascii="Tahoma" w:eastAsia="Times New Roman" w:hAnsi="Tahoma" w:cs="Tahoma"/>
          <w:i/>
          <w:iCs/>
          <w:color w:val="58595B"/>
          <w:sz w:val="17"/>
          <w:szCs w:val="17"/>
          <w:bdr w:val="none" w:sz="0" w:space="0" w:color="auto" w:frame="1"/>
          <w:lang w:eastAsia="pt-BR"/>
        </w:rPr>
        <w:br/>
        <w:t>Art. 74. Não sendo renovada a locação, o Juiz fixará o prazo de até seis meses após o trânsito em julgado da sentença para desocupação, se houver pedido na contestação.</w:t>
      </w:r>
      <w:r w:rsidRPr="00DA2C03">
        <w:rPr>
          <w:rFonts w:ascii="Tahoma" w:eastAsia="Times New Roman" w:hAnsi="Tahoma" w:cs="Tahoma"/>
          <w:i/>
          <w:iCs/>
          <w:color w:val="58595B"/>
          <w:sz w:val="17"/>
          <w:szCs w:val="17"/>
          <w:bdr w:val="none" w:sz="0" w:space="0" w:color="auto" w:frame="1"/>
          <w:lang w:eastAsia="pt-BR"/>
        </w:rPr>
        <w:br/>
        <w:t>Art. 75. Na hipótese do inciso III do art. 72, a sentença fixará desde logo a indenização devida ao locatário em conseqüência da não prorrogação da locação, solidariamente devida pelo locador proponente.</w:t>
      </w:r>
      <w:r w:rsidRPr="00DA2C03">
        <w:rPr>
          <w:rFonts w:ascii="Tahoma" w:eastAsia="Times New Roman" w:hAnsi="Tahoma" w:cs="Tahoma"/>
          <w:i/>
          <w:iCs/>
          <w:color w:val="58595B"/>
          <w:sz w:val="17"/>
          <w:szCs w:val="17"/>
          <w:bdr w:val="none" w:sz="0" w:space="0" w:color="auto" w:frame="1"/>
          <w:lang w:eastAsia="pt-BR"/>
        </w:rPr>
        <w:br/>
        <w:t>Das Disposições Finais e Transitórias</w:t>
      </w:r>
      <w:r w:rsidRPr="00DA2C03">
        <w:rPr>
          <w:rFonts w:ascii="Tahoma" w:eastAsia="Times New Roman" w:hAnsi="Tahoma" w:cs="Tahoma"/>
          <w:i/>
          <w:iCs/>
          <w:color w:val="58595B"/>
          <w:sz w:val="17"/>
          <w:szCs w:val="17"/>
          <w:bdr w:val="none" w:sz="0" w:space="0" w:color="auto" w:frame="1"/>
          <w:lang w:eastAsia="pt-BR"/>
        </w:rPr>
        <w:br/>
        <w:t>Art. 76. Não se aplicam as disposições desta Lei aos processos em curso.</w:t>
      </w:r>
      <w:r w:rsidRPr="00DA2C03">
        <w:rPr>
          <w:rFonts w:ascii="Tahoma" w:eastAsia="Times New Roman" w:hAnsi="Tahoma" w:cs="Tahoma"/>
          <w:i/>
          <w:iCs/>
          <w:color w:val="58595B"/>
          <w:sz w:val="17"/>
          <w:szCs w:val="17"/>
          <w:bdr w:val="none" w:sz="0" w:space="0" w:color="auto" w:frame="1"/>
          <w:lang w:eastAsia="pt-BR"/>
        </w:rPr>
        <w:br/>
        <w:t>Art. 77. Todas as locações residenciais que tenham sido celebradas anteriormente à vigência desta Lei serão automaticamente prorrogadas por tempo indeterminado, ao término do prazo ajustado no contrato.</w:t>
      </w:r>
      <w:r w:rsidRPr="00DA2C03">
        <w:rPr>
          <w:rFonts w:ascii="Tahoma" w:eastAsia="Times New Roman" w:hAnsi="Tahoma" w:cs="Tahoma"/>
          <w:i/>
          <w:iCs/>
          <w:color w:val="58595B"/>
          <w:sz w:val="17"/>
          <w:szCs w:val="17"/>
          <w:bdr w:val="none" w:sz="0" w:space="0" w:color="auto" w:frame="1"/>
          <w:lang w:eastAsia="pt-BR"/>
        </w:rPr>
        <w:br/>
        <w:t>Art. 78. As locações residenciais que tenham sido celebradas anteriormente à vigência desta Lei e que já vigorem ou venham a vigorar por prazo indeterminado, poderão ser denunciadas pelo locador, concedido o prazo de doze meses para a desocupação.</w:t>
      </w:r>
      <w:r w:rsidRPr="00DA2C03">
        <w:rPr>
          <w:rFonts w:ascii="Tahoma" w:eastAsia="Times New Roman" w:hAnsi="Tahoma" w:cs="Tahoma"/>
          <w:i/>
          <w:iCs/>
          <w:color w:val="58595B"/>
          <w:sz w:val="17"/>
          <w:szCs w:val="17"/>
          <w:bdr w:val="none" w:sz="0" w:space="0" w:color="auto" w:frame="1"/>
          <w:lang w:eastAsia="pt-BR"/>
        </w:rPr>
        <w:br/>
        <w:t>Parágrafo único. Na hipótese de ter havido revisão judicial ou amigável do aluguel, atingido o preço do mercado, a denúncia somente poderá ser exercitada após vinte e quatro meses da data da revisão, se esta ocorreu nos doze meses anteriores à data da vigência desta Lei.</w:t>
      </w:r>
      <w:r w:rsidRPr="00DA2C03">
        <w:rPr>
          <w:rFonts w:ascii="Tahoma" w:eastAsia="Times New Roman" w:hAnsi="Tahoma" w:cs="Tahoma"/>
          <w:i/>
          <w:iCs/>
          <w:color w:val="58595B"/>
          <w:sz w:val="17"/>
          <w:szCs w:val="17"/>
          <w:bdr w:val="none" w:sz="0" w:space="0" w:color="auto" w:frame="1"/>
          <w:lang w:eastAsia="pt-BR"/>
        </w:rPr>
        <w:br/>
        <w:t>Art. 79. No que for omissa esta Lei aplicam-se as normas do Código Civil e do Código de Processo Civil.</w:t>
      </w:r>
      <w:r w:rsidRPr="00DA2C03">
        <w:rPr>
          <w:rFonts w:ascii="Tahoma" w:eastAsia="Times New Roman" w:hAnsi="Tahoma" w:cs="Tahoma"/>
          <w:i/>
          <w:iCs/>
          <w:color w:val="58595B"/>
          <w:sz w:val="17"/>
          <w:szCs w:val="17"/>
          <w:bdr w:val="none" w:sz="0" w:space="0" w:color="auto" w:frame="1"/>
          <w:lang w:eastAsia="pt-BR"/>
        </w:rPr>
        <w:br/>
        <w:t>Art. 80. Para os fins do inciso I do art. 98 da Constituição Federal, as ações de despejo poderão ser consideradas como causas cíveis de menor complexidade.</w:t>
      </w:r>
      <w:r w:rsidRPr="00DA2C03">
        <w:rPr>
          <w:rFonts w:ascii="Tahoma" w:eastAsia="Times New Roman" w:hAnsi="Tahoma" w:cs="Tahoma"/>
          <w:i/>
          <w:iCs/>
          <w:color w:val="58595B"/>
          <w:sz w:val="17"/>
          <w:szCs w:val="17"/>
          <w:bdr w:val="none" w:sz="0" w:space="0" w:color="auto" w:frame="1"/>
          <w:lang w:eastAsia="pt-BR"/>
        </w:rPr>
        <w:br/>
        <w:t>Art. 81. O inciso II do art. 167 e o art. 169 da Lei nº 6.015, de 31 de dezembro de 1973, passam a vigorar com as seguintes alterações:</w:t>
      </w:r>
      <w:r w:rsidRPr="00DA2C03">
        <w:rPr>
          <w:rFonts w:ascii="Tahoma" w:eastAsia="Times New Roman" w:hAnsi="Tahoma" w:cs="Tahoma"/>
          <w:i/>
          <w:iCs/>
          <w:color w:val="58595B"/>
          <w:sz w:val="17"/>
          <w:szCs w:val="17"/>
          <w:bdr w:val="none" w:sz="0" w:space="0" w:color="auto" w:frame="1"/>
          <w:lang w:eastAsia="pt-BR"/>
        </w:rPr>
        <w:br/>
        <w:t>"Art.167...........................................................................................</w:t>
      </w:r>
      <w:r w:rsidRPr="00DA2C03">
        <w:rPr>
          <w:rFonts w:ascii="Tahoma" w:eastAsia="Times New Roman" w:hAnsi="Tahoma" w:cs="Tahoma"/>
          <w:i/>
          <w:iCs/>
          <w:color w:val="58595B"/>
          <w:sz w:val="17"/>
          <w:szCs w:val="17"/>
          <w:bdr w:val="none" w:sz="0" w:space="0" w:color="auto" w:frame="1"/>
          <w:lang w:eastAsia="pt-BR"/>
        </w:rPr>
        <w:br/>
        <w:t>II- ..................................................................................................</w:t>
      </w:r>
      <w:r w:rsidRPr="00DA2C03">
        <w:rPr>
          <w:rFonts w:ascii="Tahoma" w:eastAsia="Times New Roman" w:hAnsi="Tahoma" w:cs="Tahoma"/>
          <w:i/>
          <w:iCs/>
          <w:color w:val="58595B"/>
          <w:sz w:val="17"/>
          <w:szCs w:val="17"/>
          <w:bdr w:val="none" w:sz="0" w:space="0" w:color="auto" w:frame="1"/>
          <w:lang w:eastAsia="pt-BR"/>
        </w:rPr>
        <w:br/>
        <w:t>16) do contrato de locação, para os fins de exercício de direito de preferência."</w:t>
      </w:r>
      <w:r w:rsidRPr="00DA2C03">
        <w:rPr>
          <w:rFonts w:ascii="Tahoma" w:eastAsia="Times New Roman" w:hAnsi="Tahoma" w:cs="Tahoma"/>
          <w:i/>
          <w:iCs/>
          <w:color w:val="58595B"/>
          <w:sz w:val="17"/>
          <w:szCs w:val="17"/>
          <w:bdr w:val="none" w:sz="0" w:space="0" w:color="auto" w:frame="1"/>
          <w:lang w:eastAsia="pt-BR"/>
        </w:rPr>
        <w:br/>
        <w:t>"Art 169 .......................................................................................</w:t>
      </w:r>
      <w:r w:rsidRPr="00DA2C03">
        <w:rPr>
          <w:rFonts w:ascii="Tahoma" w:eastAsia="Times New Roman" w:hAnsi="Tahoma" w:cs="Tahoma"/>
          <w:i/>
          <w:iCs/>
          <w:color w:val="58595B"/>
          <w:sz w:val="17"/>
          <w:szCs w:val="17"/>
          <w:bdr w:val="none" w:sz="0" w:space="0" w:color="auto" w:frame="1"/>
          <w:lang w:eastAsia="pt-BR"/>
        </w:rPr>
        <w:br/>
        <w:t>III - o registro previsto no nº 3 do inciso I do art. 167, e a averbação prevista no nº 16 do inciso II do art. 167 serão efetuados no Cartório onde o imóvel esteja matriculado mediante apresentação de qualquer das vias do contrato, assinado pelas Partes e subscrito por duas testemunhas, bastando a coincidência entre o nome de um dos proprietários e o locador."</w:t>
      </w:r>
      <w:r w:rsidRPr="00DA2C03">
        <w:rPr>
          <w:rFonts w:ascii="Tahoma" w:eastAsia="Times New Roman" w:hAnsi="Tahoma" w:cs="Tahoma"/>
          <w:i/>
          <w:iCs/>
          <w:color w:val="58595B"/>
          <w:sz w:val="17"/>
          <w:szCs w:val="17"/>
          <w:bdr w:val="none" w:sz="0" w:space="0" w:color="auto" w:frame="1"/>
          <w:lang w:eastAsia="pt-BR"/>
        </w:rPr>
        <w:br/>
        <w:t>Art. 82. O art. 3º da Lei nº 8.009, de 29 de março de 1990, passa a vigorar acrescido do seguinte inciso VII:</w:t>
      </w:r>
      <w:r w:rsidRPr="00DA2C03">
        <w:rPr>
          <w:rFonts w:ascii="Tahoma" w:eastAsia="Times New Roman" w:hAnsi="Tahoma" w:cs="Tahoma"/>
          <w:i/>
          <w:iCs/>
          <w:color w:val="58595B"/>
          <w:sz w:val="17"/>
          <w:szCs w:val="17"/>
          <w:bdr w:val="none" w:sz="0" w:space="0" w:color="auto" w:frame="1"/>
          <w:lang w:eastAsia="pt-BR"/>
        </w:rPr>
        <w:br/>
      </w:r>
      <w:r w:rsidRPr="00DA2C03">
        <w:rPr>
          <w:rFonts w:ascii="Tahoma" w:eastAsia="Times New Roman" w:hAnsi="Tahoma" w:cs="Tahoma"/>
          <w:i/>
          <w:iCs/>
          <w:color w:val="58595B"/>
          <w:sz w:val="17"/>
          <w:szCs w:val="17"/>
          <w:bdr w:val="none" w:sz="0" w:space="0" w:color="auto" w:frame="1"/>
          <w:lang w:eastAsia="pt-BR"/>
        </w:rPr>
        <w:lastRenderedPageBreak/>
        <w:t>"Art. 3º ...........................................................................................</w:t>
      </w:r>
      <w:r w:rsidRPr="00DA2C03">
        <w:rPr>
          <w:rFonts w:ascii="Tahoma" w:eastAsia="Times New Roman" w:hAnsi="Tahoma" w:cs="Tahoma"/>
          <w:i/>
          <w:iCs/>
          <w:color w:val="58595B"/>
          <w:sz w:val="17"/>
          <w:szCs w:val="17"/>
          <w:bdr w:val="none" w:sz="0" w:space="0" w:color="auto" w:frame="1"/>
          <w:lang w:eastAsia="pt-BR"/>
        </w:rPr>
        <w:br/>
        <w:t>VII - por obrigação decorrente de fiança concedida em contrato de locação."</w:t>
      </w:r>
      <w:r w:rsidRPr="00DA2C03">
        <w:rPr>
          <w:rFonts w:ascii="Tahoma" w:eastAsia="Times New Roman" w:hAnsi="Tahoma" w:cs="Tahoma"/>
          <w:i/>
          <w:iCs/>
          <w:color w:val="58595B"/>
          <w:sz w:val="17"/>
          <w:szCs w:val="17"/>
          <w:bdr w:val="none" w:sz="0" w:space="0" w:color="auto" w:frame="1"/>
          <w:lang w:eastAsia="pt-BR"/>
        </w:rPr>
        <w:br/>
        <w:t>Art. 83. Ao art. 24 da Lei nº 4.591, de 16 de dezembro de 1964, fica acrescido seguinte § 4º.</w:t>
      </w:r>
      <w:r w:rsidRPr="00DA2C03">
        <w:rPr>
          <w:rFonts w:ascii="Tahoma" w:eastAsia="Times New Roman" w:hAnsi="Tahoma" w:cs="Tahoma"/>
          <w:i/>
          <w:iCs/>
          <w:color w:val="58595B"/>
          <w:sz w:val="17"/>
          <w:szCs w:val="17"/>
          <w:bdr w:val="none" w:sz="0" w:space="0" w:color="auto" w:frame="1"/>
          <w:lang w:eastAsia="pt-BR"/>
        </w:rPr>
        <w:br/>
        <w:t>"Art. 24. ..........................................................................................</w:t>
      </w:r>
      <w:r w:rsidRPr="00DA2C03">
        <w:rPr>
          <w:rFonts w:ascii="Tahoma" w:eastAsia="Times New Roman" w:hAnsi="Tahoma" w:cs="Tahoma"/>
          <w:i/>
          <w:iCs/>
          <w:color w:val="58595B"/>
          <w:sz w:val="17"/>
          <w:szCs w:val="17"/>
          <w:bdr w:val="none" w:sz="0" w:space="0" w:color="auto" w:frame="1"/>
          <w:lang w:eastAsia="pt-BR"/>
        </w:rPr>
        <w:br/>
        <w:t>§ 4º Nas decisões da Assembléia que envolvam despesas ordinárias do condomínio o locatário poderá votar, caso o condômino-locador a ela não compareça."</w:t>
      </w:r>
      <w:r w:rsidRPr="00DA2C03">
        <w:rPr>
          <w:rFonts w:ascii="Tahoma" w:eastAsia="Times New Roman" w:hAnsi="Tahoma" w:cs="Tahoma"/>
          <w:i/>
          <w:iCs/>
          <w:color w:val="58595B"/>
          <w:sz w:val="17"/>
          <w:szCs w:val="17"/>
          <w:bdr w:val="none" w:sz="0" w:space="0" w:color="auto" w:frame="1"/>
          <w:lang w:eastAsia="pt-BR"/>
        </w:rPr>
        <w:br/>
        <w:t>Art. 84. Reputam-se válidos os registros dos contratos de locação de imóveis, realizados até a data da vigência desta Lei.</w:t>
      </w:r>
      <w:r w:rsidRPr="00DA2C03">
        <w:rPr>
          <w:rFonts w:ascii="Tahoma" w:eastAsia="Times New Roman" w:hAnsi="Tahoma" w:cs="Tahoma"/>
          <w:i/>
          <w:iCs/>
          <w:color w:val="58595B"/>
          <w:sz w:val="17"/>
          <w:szCs w:val="17"/>
          <w:bdr w:val="none" w:sz="0" w:space="0" w:color="auto" w:frame="1"/>
          <w:lang w:eastAsia="pt-BR"/>
        </w:rPr>
        <w:br/>
        <w:t>Art. 85. Nas locações residenciais, é livre a convenção do aluguel quanto a preço, periodicamente e indexador de reajustamento, vedada a vinculação à variação do salário mínimo, variação cambial e moeda estrangeira:</w:t>
      </w:r>
      <w:r w:rsidRPr="00DA2C03">
        <w:rPr>
          <w:rFonts w:ascii="Tahoma" w:eastAsia="Times New Roman" w:hAnsi="Tahoma" w:cs="Tahoma"/>
          <w:i/>
          <w:iCs/>
          <w:color w:val="58595B"/>
          <w:sz w:val="17"/>
          <w:szCs w:val="17"/>
          <w:bdr w:val="none" w:sz="0" w:space="0" w:color="auto" w:frame="1"/>
          <w:lang w:eastAsia="pt-BR"/>
        </w:rPr>
        <w:br/>
        <w:t>I - dos imóveis novos, com habite-se concedido a partir da entrada em vigor desta Lei;</w:t>
      </w:r>
      <w:r w:rsidRPr="00DA2C03">
        <w:rPr>
          <w:rFonts w:ascii="Tahoma" w:eastAsia="Times New Roman" w:hAnsi="Tahoma" w:cs="Tahoma"/>
          <w:i/>
          <w:iCs/>
          <w:color w:val="58595B"/>
          <w:sz w:val="17"/>
          <w:szCs w:val="17"/>
          <w:bdr w:val="none" w:sz="0" w:space="0" w:color="auto" w:frame="1"/>
          <w:lang w:eastAsia="pt-BR"/>
        </w:rPr>
        <w:br/>
        <w:t>II - dos demais imóveis não enquadrados no inciso anterior, em relação aos contatos celebrados, após cinco anos de entrada em vigor desta Lei.</w:t>
      </w:r>
      <w:r w:rsidRPr="00DA2C03">
        <w:rPr>
          <w:rFonts w:ascii="Tahoma" w:eastAsia="Times New Roman" w:hAnsi="Tahoma" w:cs="Tahoma"/>
          <w:i/>
          <w:iCs/>
          <w:color w:val="58595B"/>
          <w:sz w:val="17"/>
          <w:szCs w:val="17"/>
          <w:bdr w:val="none" w:sz="0" w:space="0" w:color="auto" w:frame="1"/>
          <w:lang w:eastAsia="pt-BR"/>
        </w:rPr>
        <w:br/>
        <w:t>Art. 86. O art. 8º da Lei nº 4.380, de 21 de agosto de 1964 passa a vigorar com a seguinte redação:</w:t>
      </w:r>
      <w:r w:rsidRPr="00DA2C03">
        <w:rPr>
          <w:rFonts w:ascii="Tahoma" w:eastAsia="Times New Roman" w:hAnsi="Tahoma" w:cs="Tahoma"/>
          <w:i/>
          <w:iCs/>
          <w:color w:val="58595B"/>
          <w:sz w:val="17"/>
          <w:szCs w:val="17"/>
          <w:bdr w:val="none" w:sz="0" w:space="0" w:color="auto" w:frame="1"/>
          <w:lang w:eastAsia="pt-BR"/>
        </w:rPr>
        <w:br/>
        <w:t>"Art. 8º O sistema financeiro da habitação, destinado a facilitar e promover a construção e a aquisição da casa própria ou moradia, especialmente pelas classes de menor renda da população, será integrado:"</w:t>
      </w:r>
      <w:r w:rsidRPr="00DA2C03">
        <w:rPr>
          <w:rFonts w:ascii="Tahoma" w:eastAsia="Times New Roman" w:hAnsi="Tahoma" w:cs="Tahoma"/>
          <w:i/>
          <w:iCs/>
          <w:color w:val="58595B"/>
          <w:sz w:val="17"/>
          <w:szCs w:val="17"/>
          <w:bdr w:val="none" w:sz="0" w:space="0" w:color="auto" w:frame="1"/>
          <w:lang w:eastAsia="pt-BR"/>
        </w:rPr>
        <w:br/>
        <w:t>Art. 87. (VETADO). </w:t>
      </w:r>
      <w:r w:rsidRPr="00DA2C03">
        <w:rPr>
          <w:rFonts w:ascii="Tahoma" w:eastAsia="Times New Roman" w:hAnsi="Tahoma" w:cs="Tahoma"/>
          <w:i/>
          <w:iCs/>
          <w:color w:val="58595B"/>
          <w:sz w:val="17"/>
          <w:szCs w:val="17"/>
          <w:bdr w:val="none" w:sz="0" w:space="0" w:color="auto" w:frame="1"/>
          <w:lang w:eastAsia="pt-BR"/>
        </w:rPr>
        <w:br/>
        <w:t>Art. 88. (VETADO).</w:t>
      </w:r>
      <w:r w:rsidRPr="00DA2C03">
        <w:rPr>
          <w:rFonts w:ascii="Tahoma" w:eastAsia="Times New Roman" w:hAnsi="Tahoma" w:cs="Tahoma"/>
          <w:i/>
          <w:iCs/>
          <w:color w:val="58595B"/>
          <w:sz w:val="17"/>
          <w:szCs w:val="17"/>
          <w:bdr w:val="none" w:sz="0" w:space="0" w:color="auto" w:frame="1"/>
          <w:lang w:eastAsia="pt-BR"/>
        </w:rPr>
        <w:br/>
        <w:t>Art. 89. Esta lei entrará em vigor sessenta dias após sua publicação.</w:t>
      </w:r>
      <w:r w:rsidRPr="00DA2C03">
        <w:rPr>
          <w:rFonts w:ascii="Tahoma" w:eastAsia="Times New Roman" w:hAnsi="Tahoma" w:cs="Tahoma"/>
          <w:i/>
          <w:iCs/>
          <w:color w:val="58595B"/>
          <w:sz w:val="17"/>
          <w:szCs w:val="17"/>
          <w:bdr w:val="none" w:sz="0" w:space="0" w:color="auto" w:frame="1"/>
          <w:lang w:eastAsia="pt-BR"/>
        </w:rPr>
        <w:br/>
        <w:t>Art. 90. Revogam-se as disposições em contrário, especialmente:</w:t>
      </w:r>
      <w:r w:rsidRPr="00DA2C03">
        <w:rPr>
          <w:rFonts w:ascii="Tahoma" w:eastAsia="Times New Roman" w:hAnsi="Tahoma" w:cs="Tahoma"/>
          <w:i/>
          <w:iCs/>
          <w:color w:val="58595B"/>
          <w:sz w:val="17"/>
          <w:szCs w:val="17"/>
          <w:bdr w:val="none" w:sz="0" w:space="0" w:color="auto" w:frame="1"/>
          <w:lang w:eastAsia="pt-BR"/>
        </w:rPr>
        <w:br/>
        <w:t>I - o Decreto nº 24.150, de 20 de abril de 1934; </w:t>
      </w:r>
      <w:r w:rsidRPr="00DA2C03">
        <w:rPr>
          <w:rFonts w:ascii="Tahoma" w:eastAsia="Times New Roman" w:hAnsi="Tahoma" w:cs="Tahoma"/>
          <w:i/>
          <w:iCs/>
          <w:color w:val="58595B"/>
          <w:sz w:val="17"/>
          <w:szCs w:val="17"/>
          <w:bdr w:val="none" w:sz="0" w:space="0" w:color="auto" w:frame="1"/>
          <w:lang w:eastAsia="pt-BR"/>
        </w:rPr>
        <w:br/>
        <w:t>II - a Lei na 6.239, de 19 de setembro de 1975;</w:t>
      </w:r>
      <w:r w:rsidRPr="00DA2C03">
        <w:rPr>
          <w:rFonts w:ascii="Tahoma" w:eastAsia="Times New Roman" w:hAnsi="Tahoma" w:cs="Tahoma"/>
          <w:i/>
          <w:iCs/>
          <w:color w:val="58595B"/>
          <w:sz w:val="17"/>
          <w:szCs w:val="17"/>
          <w:bdr w:val="none" w:sz="0" w:space="0" w:color="auto" w:frame="1"/>
          <w:lang w:eastAsia="pt-BR"/>
        </w:rPr>
        <w:br/>
        <w:t>III - a Lei nº 6.649, de 16 de maio de 1979; </w:t>
      </w:r>
      <w:r w:rsidRPr="00DA2C03">
        <w:rPr>
          <w:rFonts w:ascii="Tahoma" w:eastAsia="Times New Roman" w:hAnsi="Tahoma" w:cs="Tahoma"/>
          <w:i/>
          <w:iCs/>
          <w:color w:val="58595B"/>
          <w:sz w:val="17"/>
          <w:szCs w:val="17"/>
          <w:bdr w:val="none" w:sz="0" w:space="0" w:color="auto" w:frame="1"/>
          <w:lang w:eastAsia="pt-BR"/>
        </w:rPr>
        <w:br/>
        <w:t>IV - a Lei nº 6.698, de 15 de outubro de 1979; </w:t>
      </w:r>
      <w:r w:rsidRPr="00DA2C03">
        <w:rPr>
          <w:rFonts w:ascii="Tahoma" w:eastAsia="Times New Roman" w:hAnsi="Tahoma" w:cs="Tahoma"/>
          <w:i/>
          <w:iCs/>
          <w:color w:val="58595B"/>
          <w:sz w:val="17"/>
          <w:szCs w:val="17"/>
          <w:bdr w:val="none" w:sz="0" w:space="0" w:color="auto" w:frame="1"/>
          <w:lang w:eastAsia="pt-BR"/>
        </w:rPr>
        <w:br/>
        <w:t>V - a Lei nº 7.355, de 31 de agosto de 1985; </w:t>
      </w:r>
      <w:r w:rsidRPr="00DA2C03">
        <w:rPr>
          <w:rFonts w:ascii="Tahoma" w:eastAsia="Times New Roman" w:hAnsi="Tahoma" w:cs="Tahoma"/>
          <w:i/>
          <w:iCs/>
          <w:color w:val="58595B"/>
          <w:sz w:val="17"/>
          <w:szCs w:val="17"/>
          <w:bdr w:val="none" w:sz="0" w:space="0" w:color="auto" w:frame="1"/>
          <w:lang w:eastAsia="pt-BR"/>
        </w:rPr>
        <w:br/>
        <w:t>VI - a Lei nº 7.538, de 24 de setembro de 1986;</w:t>
      </w:r>
      <w:r w:rsidRPr="00DA2C03">
        <w:rPr>
          <w:rFonts w:ascii="Tahoma" w:eastAsia="Times New Roman" w:hAnsi="Tahoma" w:cs="Tahoma"/>
          <w:i/>
          <w:iCs/>
          <w:color w:val="58595B"/>
          <w:sz w:val="17"/>
          <w:szCs w:val="17"/>
          <w:bdr w:val="none" w:sz="0" w:space="0" w:color="auto" w:frame="1"/>
          <w:lang w:eastAsia="pt-BR"/>
        </w:rPr>
        <w:br/>
        <w:t>VII - a Lei nº 7.612, de 9 de julho de 1987; e </w:t>
      </w:r>
      <w:r w:rsidRPr="00DA2C03">
        <w:rPr>
          <w:rFonts w:ascii="Tahoma" w:eastAsia="Times New Roman" w:hAnsi="Tahoma" w:cs="Tahoma"/>
          <w:i/>
          <w:iCs/>
          <w:color w:val="58595B"/>
          <w:sz w:val="17"/>
          <w:szCs w:val="17"/>
          <w:bdr w:val="none" w:sz="0" w:space="0" w:color="auto" w:frame="1"/>
          <w:lang w:eastAsia="pt-BR"/>
        </w:rPr>
        <w:br/>
        <w:t>VIII - a Lei nº 8.157, de 3 de janeiro de 1991;</w:t>
      </w:r>
    </w:p>
    <w:p w:rsidR="00DA2C03" w:rsidRPr="00DA2C03" w:rsidRDefault="00DA2C03" w:rsidP="00DA2C03">
      <w:pPr>
        <w:shd w:val="clear" w:color="auto" w:fill="FFFFFF"/>
        <w:spacing w:after="225" w:line="210" w:lineRule="atLeast"/>
        <w:ind w:left="300"/>
        <w:jc w:val="center"/>
        <w:textAlignment w:val="baseline"/>
        <w:rPr>
          <w:rFonts w:ascii="Tahoma" w:eastAsia="Times New Roman" w:hAnsi="Tahoma" w:cs="Tahoma"/>
          <w:i/>
          <w:iCs/>
          <w:color w:val="58595B"/>
          <w:sz w:val="17"/>
          <w:szCs w:val="17"/>
          <w:bdr w:val="none" w:sz="0" w:space="0" w:color="auto" w:frame="1"/>
          <w:lang w:eastAsia="pt-BR"/>
        </w:rPr>
      </w:pPr>
      <w:r w:rsidRPr="00DA2C03">
        <w:rPr>
          <w:rFonts w:ascii="Tahoma" w:eastAsia="Times New Roman" w:hAnsi="Tahoma" w:cs="Tahoma"/>
          <w:i/>
          <w:iCs/>
          <w:color w:val="58595B"/>
          <w:sz w:val="17"/>
          <w:szCs w:val="17"/>
          <w:bdr w:val="none" w:sz="0" w:space="0" w:color="auto" w:frame="1"/>
          <w:lang w:eastAsia="pt-BR"/>
        </w:rPr>
        <w:t>Brasília, em 18 de outubro de 1991; 170º da Independência 103º da República.</w:t>
      </w:r>
      <w:r w:rsidRPr="00DA2C03">
        <w:rPr>
          <w:rFonts w:ascii="Tahoma" w:eastAsia="Times New Roman" w:hAnsi="Tahoma" w:cs="Tahoma"/>
          <w:i/>
          <w:iCs/>
          <w:color w:val="58595B"/>
          <w:sz w:val="17"/>
          <w:szCs w:val="17"/>
          <w:bdr w:val="none" w:sz="0" w:space="0" w:color="auto" w:frame="1"/>
          <w:lang w:eastAsia="pt-BR"/>
        </w:rPr>
        <w:br/>
        <w:t>FERNANDO COLLOR</w:t>
      </w:r>
    </w:p>
    <w:p w:rsidR="00723C77" w:rsidRDefault="00723C77"/>
    <w:sectPr w:rsidR="00723C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C03"/>
    <w:rsid w:val="00723C77"/>
    <w:rsid w:val="00DA2C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28A1F-10C0-4C3F-BF2B-85378B05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link w:val="Ttulo5Char"/>
    <w:uiPriority w:val="9"/>
    <w:qFormat/>
    <w:rsid w:val="00DA2C03"/>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DA2C03"/>
    <w:rPr>
      <w:rFonts w:ascii="Times New Roman" w:eastAsia="Times New Roman" w:hAnsi="Times New Roman" w:cs="Times New Roman"/>
      <w:b/>
      <w:bCs/>
      <w:sz w:val="20"/>
      <w:szCs w:val="20"/>
      <w:lang w:eastAsia="pt-BR"/>
    </w:rPr>
  </w:style>
  <w:style w:type="paragraph" w:customStyle="1" w:styleId="style15">
    <w:name w:val="style15"/>
    <w:basedOn w:val="Normal"/>
    <w:rsid w:val="00DA2C0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A2C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260220">
      <w:bodyDiv w:val="1"/>
      <w:marLeft w:val="0"/>
      <w:marRight w:val="0"/>
      <w:marTop w:val="0"/>
      <w:marBottom w:val="0"/>
      <w:divBdr>
        <w:top w:val="none" w:sz="0" w:space="0" w:color="auto"/>
        <w:left w:val="none" w:sz="0" w:space="0" w:color="auto"/>
        <w:bottom w:val="none" w:sz="0" w:space="0" w:color="auto"/>
        <w:right w:val="none" w:sz="0" w:space="0" w:color="auto"/>
      </w:divBdr>
      <w:divsChild>
        <w:div w:id="1030909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7521</Words>
  <Characters>40614</Characters>
  <Application>Microsoft Office Word</Application>
  <DocSecurity>0</DocSecurity>
  <Lines>338</Lines>
  <Paragraphs>96</Paragraphs>
  <ScaleCrop>false</ScaleCrop>
  <Company/>
  <LinksUpToDate>false</LinksUpToDate>
  <CharactersWithSpaces>48039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Micromust do Brasil</dc:creator>
  <cp:keywords/>
  <dc:description/>
  <cp:lastModifiedBy>Micromust do Brasil</cp:lastModifiedBy>
  <cp:revision>1</cp:revision>
  <dcterms:created xsi:type="dcterms:W3CDTF">2015-09-04T18:03:00Z</dcterms:created>
  <dcterms:modified xsi:type="dcterms:W3CDTF">2015-09-04T18:03:00Z</dcterms:modified>
</cp:coreProperties>
</file>