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DE" w:rsidRPr="00AE40DE" w:rsidRDefault="00AE40DE" w:rsidP="00AE40DE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AE40DE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>POLUIÇÃO SONORA (LEI Nº 1065, DE 06 DE MAIO DE 1996)</w:t>
      </w:r>
    </w:p>
    <w:bookmarkEnd w:id="0"/>
    <w:p w:rsidR="00AE40DE" w:rsidRPr="00AE40DE" w:rsidRDefault="00AE40DE" w:rsidP="00AE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0DE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AE40DE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24/06/2010</w:t>
      </w:r>
      <w:r w:rsidRPr="00AE40DE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AE40DE" w:rsidRPr="00AE40DE" w:rsidRDefault="00AE40DE" w:rsidP="00AE40DE">
      <w:pPr>
        <w:shd w:val="clear" w:color="auto" w:fill="FFFFFF"/>
        <w:spacing w:after="225" w:line="210" w:lineRule="atLeast"/>
        <w:ind w:left="300"/>
        <w:jc w:val="center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E40DE">
        <w:rPr>
          <w:rFonts w:ascii="Tahoma" w:eastAsia="Times New Roman" w:hAnsi="Tahom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CÂMARA LEGISLATIVA DO DISTRITO FEDERAL</w:t>
      </w:r>
      <w:r w:rsidRPr="00AE40DE">
        <w:rPr>
          <w:rFonts w:ascii="Tahoma" w:eastAsia="Times New Roman" w:hAnsi="Tahom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LEI Nº 1065 DE 06 DE MAIO DE 1996</w:t>
      </w:r>
    </w:p>
    <w:p w:rsidR="00AE40DE" w:rsidRPr="00AE40DE" w:rsidRDefault="00AE40DE" w:rsidP="00AE40DE">
      <w:pPr>
        <w:shd w:val="clear" w:color="auto" w:fill="FFFFFF"/>
        <w:spacing w:after="225" w:line="210" w:lineRule="atLeast"/>
        <w:ind w:left="300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Dispõe sobre normas de preservação ambiental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quanto a poluição sonora e dá outras providências.</w:t>
      </w:r>
    </w:p>
    <w:p w:rsidR="00AE40DE" w:rsidRPr="00AE40DE" w:rsidRDefault="00AE40DE" w:rsidP="00AE40DE">
      <w:pPr>
        <w:shd w:val="clear" w:color="auto" w:fill="FFFFFF"/>
        <w:spacing w:after="225" w:line="210" w:lineRule="atLeast"/>
        <w:ind w:left="300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O GOVERNADOR DO DISTRITO FEDERAL, FAÇO SABER QUE A CÂMARA LEGISLATIVA DO DISTRITO FEDERAL DECRETA E EU SANCIONO A SEGUINTE </w:t>
      </w:r>
      <w:proofErr w:type="spellStart"/>
      <w:proofErr w:type="gramStart"/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LEl</w:t>
      </w:r>
      <w:proofErr w:type="spellEnd"/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: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</w:t>
      </w:r>
      <w:proofErr w:type="gramEnd"/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1º - Esta Lei estabelece as normas de preservação ambiental quanto à poluição sonora, fixando níveis máximos de emissão de sons e ruídos, de acordo com o local e a duração da fonte.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- Considera-se poluição sonora qualquer som indesejável, principalmente quando interfere em atividades humanas ou ecossistemas a serem preservados.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- Considera-se som o fenômeno acústico que consiste na propagação de ondas sonoras produzidas por um corpo que vibra em meio material elástico.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3º - Considera-se ruído o som constituído por grande número de vibrações acústicas com relações de amplitude e fase distribuídas ao acaso.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2º - É proibido perturbar o sossego e o bem-estar público e da vizinhança pela emissão de sons de qualquer natureza que ultrapassem os níveis máximos de intensidade fixados nesta Lei. 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3º - Os níveis sonoros máximos permitidos em ambientes externos e internos são os fixados pelas Normas 10.151, Avaliação do Ruído em Áreas Habitadas Visando o Conforto da Comunidade, e 10.152, Níveis de Ruído para Conforto Acústico, da Associação Brasileira de Normas Técnicas - ABNT.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 - A concessão ou a renovação de licença ambientar ou alvará de funcionamento estão condicionadas a vistoria prévia que comprove tratamento acústico compatível com os níveis sonoros permitidos nas áreas em que estiverem situados.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4º - As atividades relacionadas com construção civil, reformas, consertos, operações de carga e descarga não passíveis de confinamento ou que, apesar de confinadas, ultrapassem o nível sonoro máximo para elas admitido, somente podem ser realizadas no horário de 7 horas às 16 horas, se contínuas, e no de 7 horas às 19 horas, se descontínuas.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 - As atividades mencionadas no caput somente podem funcionar aos domingos e feriados mediante licença especial, com discriminação de horários e tipos de serviços passíveis de serem executados.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5º - A emissão de ruídos por veículos automotores obedecerá aos limites fixados pelas Resoluções nº 1, de 17 de setembro de 1992. e nº 2, de 11 de fevereiro de 1993, do Conselho Nacional de Meio Ambiente - CONAMA.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6º - É proibida a utilização, por veículos automotores, de buzinas, sinais de alarme e outros equipamentos similares, nas proximidades de hospitais, prontos-socorros, sanatórios, clínicas e escolas.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7º - A sinalização de silêncio nas proximidades de clínicas, hospitais, prontos-socorros, sanatórios e escolas será implantada pelo Departamento de Trânsito do Distrito Federal - DETRAN, levando em conta as condições de propagação de som, com o fim de proteger as referidas instituições. 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8º - Todos os equipamentos, máquinas e motores que produzam sons excessivos ou ruídos incômodos devem utilizar dispositivos para controle da poluição sonora.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9º - Não estão sujeitos às proibições desta Lei os sons produzidos pelas seguintes fontes: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- sirenes ou aparelhos sonoros de viaturas quando em serviços de socorro ou de policiamento;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- detonações de explosivos empregados em demolições, desde que em horário previamente aprovado pelo setor competente.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10 - Não se admitem sons provocados por criação, tratamento ou comércio de animais que incomodem a vizinhança.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11 - As fontes de som de área determinada não podem transmitir para outra área mais restritiva níveis de som que ultrapassem os máximos fixados para esta última.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12 - Para efeito desta Lei, as medições de nível de som devem ser realizadas por instrumento adequado, em decibel, e seguir a metodologia estabelecida pela Associação Brasileira de Normas Técnicas.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13 - A Secretaria de Meio Ambiente, Ciência e Tecnologia - SEMATEC, no que concerte ao controle da poluição sonora, fica incumbida de: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- estabelecer normas de controle e redução da poluição sonora no Distrito Federal;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- exercer a fiscalização e o poder de polícia quando necessário;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III - exigir o cumprimento desta Lei quando da concessão ou renovação das licenças ambientais;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IV - executar programa de monitoramento da poluição sonora.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V- executar programa de educação e conscientização da população.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Art. 14 - Incumbe à Secretaria de Saúde a implantação de programa de monitoramento de níveis de audição da população e, em colaboração com a Secretaria de Educação, a realização de exames auditivos em 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lastRenderedPageBreak/>
        <w:t>escolares.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15 - Os padrões adotados devem ser revistos a cada dois anos e incorporar os novos conhecimentos nacionais e internacionais e os resultados do monitoramento realizado no Distrito Federal.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16 - Os infratores do disposto nesta Lei sujeitam-se às penalidades previstas na Lei nº 41, de 13 de setembro de 1989, Lei da Política Ambiental do Distrito Federal.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17 - Esta Lei entra em vigor na data de sua publicação.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18 - Revogam-se as disposições em contrário.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Publicada no DODF de 07 de maio de 1996</w:t>
      </w:r>
      <w:r w:rsidRPr="00AE40DE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Publicada no DCL de 09 de maio de 1996</w:t>
      </w:r>
    </w:p>
    <w:p w:rsidR="00B96CC2" w:rsidRDefault="00B96CC2"/>
    <w:sectPr w:rsidR="00B9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E"/>
    <w:rsid w:val="00AE40DE"/>
    <w:rsid w:val="00B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90A1-23A5-4207-88D8-9F082EC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E4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E40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yle21">
    <w:name w:val="style21"/>
    <w:basedOn w:val="Normal"/>
    <w:rsid w:val="00A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2015-09-04T18:01:00Z</dcterms:created>
  <dcterms:modified xsi:type="dcterms:W3CDTF">2015-09-04T18:02:00Z</dcterms:modified>
</cp:coreProperties>
</file>